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006" w:rsidRPr="00805818" w:rsidRDefault="00676A7D" w:rsidP="005E6006">
      <w:pPr>
        <w:spacing w:line="240" w:lineRule="auto"/>
        <w:jc w:val="both"/>
        <w:rPr>
          <w:rFonts w:cs="Arial"/>
          <w:b/>
        </w:rPr>
      </w:pPr>
      <w:r w:rsidRPr="00676A7D">
        <w:rPr>
          <w:rFonts w:cs="Arial"/>
          <w:b/>
        </w:rPr>
        <w:t>Memorandum</w:t>
      </w:r>
    </w:p>
    <w:p w:rsidR="005E6006" w:rsidRDefault="005E6006" w:rsidP="005E6006">
      <w:pPr>
        <w:spacing w:line="240" w:lineRule="auto"/>
        <w:jc w:val="both"/>
        <w:rPr>
          <w:rFonts w:cs="Arial"/>
        </w:rPr>
      </w:pPr>
    </w:p>
    <w:p w:rsidR="005E6006" w:rsidRDefault="00676A7D" w:rsidP="005E6006">
      <w:pPr>
        <w:spacing w:line="240" w:lineRule="auto"/>
        <w:jc w:val="both"/>
        <w:rPr>
          <w:rFonts w:cs="Arial"/>
        </w:rPr>
      </w:pPr>
      <w:r w:rsidRPr="00676A7D">
        <w:rPr>
          <w:rFonts w:cs="Arial"/>
          <w:b/>
        </w:rPr>
        <w:t>Subject</w:t>
      </w:r>
      <w:r w:rsidR="005E6006">
        <w:rPr>
          <w:rFonts w:cs="Arial"/>
        </w:rPr>
        <w:t xml:space="preserve">:         </w:t>
      </w:r>
      <w:r w:rsidR="00DE508C">
        <w:rPr>
          <w:rFonts w:cs="Arial"/>
        </w:rPr>
        <w:t>Proposed c</w:t>
      </w:r>
      <w:r w:rsidR="006529DF">
        <w:rPr>
          <w:rFonts w:cs="Arial"/>
        </w:rPr>
        <w:t>hanges to</w:t>
      </w:r>
      <w:r w:rsidR="00DE508C">
        <w:rPr>
          <w:rFonts w:cs="Arial"/>
        </w:rPr>
        <w:t xml:space="preserve"> JSE</w:t>
      </w:r>
      <w:r w:rsidR="006529DF">
        <w:rPr>
          <w:rFonts w:cs="Arial"/>
        </w:rPr>
        <w:t xml:space="preserve"> Listings requirements - </w:t>
      </w:r>
      <w:r w:rsidR="006529DF" w:rsidRPr="00DE508C">
        <w:rPr>
          <w:rFonts w:cs="Arial"/>
          <w:i/>
        </w:rPr>
        <w:t>N</w:t>
      </w:r>
      <w:r w:rsidR="005E6006" w:rsidRPr="00DE508C">
        <w:rPr>
          <w:rFonts w:cs="Arial"/>
          <w:i/>
        </w:rPr>
        <w:t>egative Control</w:t>
      </w:r>
    </w:p>
    <w:p w:rsidR="005E6006" w:rsidRDefault="005E6006" w:rsidP="005E6006">
      <w:pPr>
        <w:spacing w:line="240" w:lineRule="auto"/>
        <w:jc w:val="both"/>
        <w:rPr>
          <w:rFonts w:cs="Arial"/>
        </w:rPr>
      </w:pPr>
    </w:p>
    <w:p w:rsidR="00F27CD8" w:rsidRPr="003D4DEB" w:rsidRDefault="00F27CD8" w:rsidP="00F27CD8">
      <w:pPr>
        <w:spacing w:line="240" w:lineRule="auto"/>
        <w:jc w:val="both"/>
        <w:rPr>
          <w:rFonts w:cs="Arial"/>
          <w:u w:val="single"/>
        </w:rPr>
      </w:pPr>
      <w:r w:rsidRPr="003D4DEB">
        <w:rPr>
          <w:rFonts w:cs="Arial"/>
          <w:u w:val="single"/>
        </w:rPr>
        <w:t>…………………………………………………………………………………………………………………………</w:t>
      </w:r>
    </w:p>
    <w:p w:rsidR="00F27CD8" w:rsidRDefault="00F27CD8" w:rsidP="00F27CD8">
      <w:pPr>
        <w:spacing w:line="240" w:lineRule="auto"/>
        <w:jc w:val="both"/>
        <w:rPr>
          <w:rFonts w:cs="Arial"/>
          <w:u w:val="single"/>
        </w:rPr>
      </w:pPr>
    </w:p>
    <w:p w:rsidR="00F27CD8" w:rsidRPr="00F265A4" w:rsidRDefault="00F27CD8" w:rsidP="00F27CD8">
      <w:pPr>
        <w:spacing w:line="240" w:lineRule="auto"/>
        <w:jc w:val="both"/>
        <w:rPr>
          <w:rFonts w:cs="Arial"/>
          <w:b/>
        </w:rPr>
      </w:pPr>
      <w:r w:rsidRPr="00724B0C">
        <w:rPr>
          <w:rFonts w:cs="Arial"/>
          <w:b/>
        </w:rPr>
        <w:t>Background</w:t>
      </w:r>
    </w:p>
    <w:p w:rsidR="00F27CD8" w:rsidRDefault="00F27CD8" w:rsidP="00F27CD8">
      <w:pPr>
        <w:spacing w:line="240" w:lineRule="auto"/>
        <w:jc w:val="both"/>
        <w:rPr>
          <w:rFonts w:cs="Arial"/>
        </w:rPr>
      </w:pPr>
    </w:p>
    <w:p w:rsidR="00F27CD8" w:rsidRDefault="00F27CD8" w:rsidP="00F27CD8">
      <w:pPr>
        <w:spacing w:line="240" w:lineRule="auto"/>
        <w:jc w:val="both"/>
        <w:rPr>
          <w:rFonts w:cs="Arial"/>
        </w:rPr>
      </w:pPr>
      <w:r w:rsidRPr="003D4DEB">
        <w:rPr>
          <w:rFonts w:cs="Arial"/>
        </w:rPr>
        <w:t>P</w:t>
      </w:r>
      <w:r>
        <w:rPr>
          <w:rFonts w:cs="Arial"/>
        </w:rPr>
        <w:t>aragraph 4.28 (d) of the Listing Requirements (“LRs”) states that companies must control the majority of its assets. The JSE also issued guidance in 2004 to make it clear that any negative control will result in a company being in breach of the LRs.</w:t>
      </w:r>
    </w:p>
    <w:p w:rsidR="00F27CD8" w:rsidRDefault="00F27CD8" w:rsidP="00F27CD8">
      <w:pPr>
        <w:spacing w:line="240" w:lineRule="auto"/>
        <w:jc w:val="both"/>
        <w:rPr>
          <w:rFonts w:cs="Arial"/>
        </w:rPr>
      </w:pPr>
    </w:p>
    <w:p w:rsidR="001577DC" w:rsidRPr="001577DC" w:rsidRDefault="001577DC" w:rsidP="001577DC">
      <w:pPr>
        <w:spacing w:line="240" w:lineRule="auto"/>
        <w:jc w:val="both"/>
        <w:rPr>
          <w:rFonts w:cs="Arial"/>
        </w:rPr>
      </w:pPr>
      <w:proofErr w:type="gramStart"/>
      <w:r w:rsidRPr="001577DC">
        <w:rPr>
          <w:rFonts w:cs="Arial"/>
        </w:rPr>
        <w:t>Paragraph 4.28 (d) of the Listing Requirements (“LRs”) states that companies must control the majority of its assets.</w:t>
      </w:r>
      <w:proofErr w:type="gramEnd"/>
      <w:r w:rsidRPr="001577DC">
        <w:rPr>
          <w:rFonts w:cs="Arial"/>
        </w:rPr>
        <w:t xml:space="preserve"> The JSE also issued guidance in 2004 to make it clear that any negative control will result in a company being in breach of the LRs. Following discussions on the matter and several requests from the market, the JSE has decided to review the LR relating to negative control on funding arrangements.</w:t>
      </w:r>
    </w:p>
    <w:p w:rsidR="001577DC" w:rsidRPr="001577DC" w:rsidRDefault="001577DC" w:rsidP="001577DC">
      <w:pPr>
        <w:spacing w:line="240" w:lineRule="auto"/>
        <w:jc w:val="both"/>
        <w:rPr>
          <w:rFonts w:cs="Arial"/>
          <w:lang w:val="en-GB"/>
        </w:rPr>
      </w:pPr>
    </w:p>
    <w:p w:rsidR="001577DC" w:rsidRPr="001577DC" w:rsidRDefault="001577DC" w:rsidP="001577DC">
      <w:pPr>
        <w:spacing w:line="240" w:lineRule="auto"/>
        <w:jc w:val="both"/>
        <w:rPr>
          <w:rFonts w:cs="Arial"/>
          <w:lang w:val="en-ZA"/>
        </w:rPr>
      </w:pPr>
      <w:r w:rsidRPr="001577DC">
        <w:rPr>
          <w:rFonts w:cs="Arial"/>
          <w:lang w:val="en-ZA"/>
        </w:rPr>
        <w:t xml:space="preserve">The JSE is therefore, considering amendments to the Listings Requirements </w:t>
      </w:r>
      <w:r w:rsidRPr="001577DC">
        <w:rPr>
          <w:rFonts w:cs="Arial"/>
        </w:rPr>
        <w:t>to make provision for requirements with regards to funding arrangements that include negative control</w:t>
      </w:r>
      <w:r w:rsidRPr="001577DC">
        <w:rPr>
          <w:rFonts w:cs="Arial"/>
          <w:lang w:val="en-GB"/>
        </w:rPr>
        <w:t>.</w:t>
      </w:r>
    </w:p>
    <w:p w:rsidR="00F27CD8" w:rsidRDefault="00F27CD8" w:rsidP="00F27CD8">
      <w:pPr>
        <w:spacing w:line="240" w:lineRule="auto"/>
        <w:jc w:val="both"/>
        <w:rPr>
          <w:rFonts w:cs="Arial"/>
        </w:rPr>
      </w:pPr>
    </w:p>
    <w:p w:rsidR="004F512E" w:rsidRDefault="004F512E">
      <w:pPr>
        <w:rPr>
          <w:rFonts w:cs="Arial"/>
        </w:rPr>
      </w:pPr>
    </w:p>
    <w:p w:rsidR="004F512E" w:rsidRPr="00DE508C" w:rsidRDefault="00DE508C">
      <w:pPr>
        <w:rPr>
          <w:rFonts w:cs="Arial"/>
          <w:b/>
          <w:i/>
        </w:rPr>
      </w:pPr>
      <w:r w:rsidRPr="00DE508C">
        <w:rPr>
          <w:rFonts w:cs="Arial"/>
          <w:b/>
          <w:i/>
        </w:rPr>
        <w:t xml:space="preserve">The </w:t>
      </w:r>
      <w:r w:rsidR="00676A7D" w:rsidRPr="00DE508C">
        <w:rPr>
          <w:rFonts w:cs="Arial"/>
          <w:b/>
          <w:i/>
        </w:rPr>
        <w:t xml:space="preserve">Listings Requirements will be </w:t>
      </w:r>
      <w:r w:rsidR="00F27CD8" w:rsidRPr="00DE508C">
        <w:rPr>
          <w:rFonts w:cs="Arial"/>
          <w:b/>
          <w:i/>
        </w:rPr>
        <w:t>amended as follows;</w:t>
      </w:r>
    </w:p>
    <w:p w:rsidR="00F27CD8" w:rsidRDefault="00F27CD8" w:rsidP="006529DF">
      <w:pPr>
        <w:spacing w:line="240" w:lineRule="auto"/>
        <w:jc w:val="both"/>
        <w:rPr>
          <w:rFonts w:cs="Arial"/>
          <w:b/>
          <w:u w:val="single"/>
          <w:lang w:val="en-ZA"/>
        </w:rPr>
      </w:pPr>
    </w:p>
    <w:p w:rsidR="00F27CD8" w:rsidRDefault="00F27CD8" w:rsidP="006529DF">
      <w:pPr>
        <w:spacing w:line="240" w:lineRule="auto"/>
        <w:jc w:val="both"/>
        <w:rPr>
          <w:rFonts w:cs="Arial"/>
          <w:b/>
          <w:u w:val="single"/>
          <w:lang w:val="en-ZA"/>
        </w:rPr>
      </w:pPr>
    </w:p>
    <w:p w:rsidR="005B434D" w:rsidRPr="00DE508C" w:rsidRDefault="005B434D" w:rsidP="006529DF">
      <w:pPr>
        <w:spacing w:line="240" w:lineRule="auto"/>
        <w:jc w:val="both"/>
        <w:rPr>
          <w:rFonts w:cs="Arial"/>
          <w:b/>
          <w:i/>
          <w:color w:val="C00000"/>
          <w:u w:val="single"/>
          <w:lang w:val="en-ZA"/>
        </w:rPr>
      </w:pPr>
      <w:r w:rsidRPr="00DE508C">
        <w:rPr>
          <w:rFonts w:cs="Arial"/>
          <w:b/>
          <w:i/>
          <w:color w:val="C00000"/>
          <w:u w:val="single"/>
          <w:lang w:val="en-ZA"/>
        </w:rPr>
        <w:t xml:space="preserve">Definitions section </w:t>
      </w:r>
    </w:p>
    <w:p w:rsidR="005B434D" w:rsidRPr="00DE508C" w:rsidRDefault="005B434D" w:rsidP="006529DF">
      <w:pPr>
        <w:spacing w:line="240" w:lineRule="auto"/>
        <w:jc w:val="both"/>
        <w:rPr>
          <w:rFonts w:cs="Arial"/>
          <w:i/>
          <w:color w:val="C00000"/>
          <w:u w:val="single"/>
          <w:lang w:val="en-ZA"/>
        </w:rPr>
      </w:pPr>
    </w:p>
    <w:p w:rsidR="00B96775" w:rsidRPr="00DE508C" w:rsidRDefault="00E34BE0" w:rsidP="006529DF">
      <w:pPr>
        <w:spacing w:line="240" w:lineRule="auto"/>
        <w:jc w:val="both"/>
        <w:rPr>
          <w:rFonts w:cs="Arial"/>
          <w:i/>
          <w:color w:val="C00000"/>
          <w:lang w:val="en-ZA"/>
        </w:rPr>
      </w:pPr>
      <w:r w:rsidRPr="00DE508C">
        <w:rPr>
          <w:rFonts w:cs="Arial"/>
          <w:b/>
          <w:i/>
          <w:color w:val="C00000"/>
          <w:lang w:val="en-ZA"/>
        </w:rPr>
        <w:t>N</w:t>
      </w:r>
      <w:r w:rsidR="005B434D" w:rsidRPr="00DE508C">
        <w:rPr>
          <w:rFonts w:cs="Arial"/>
          <w:b/>
          <w:i/>
          <w:color w:val="C00000"/>
          <w:lang w:val="en-ZA"/>
        </w:rPr>
        <w:t>egative control</w:t>
      </w:r>
      <w:r w:rsidR="005B434D" w:rsidRPr="00DE508C">
        <w:rPr>
          <w:rFonts w:cs="Arial"/>
          <w:i/>
          <w:color w:val="C00000"/>
          <w:lang w:val="en-ZA"/>
        </w:rPr>
        <w:t xml:space="preserve"> - any </w:t>
      </w:r>
      <w:r w:rsidR="00B96775" w:rsidRPr="00DE508C">
        <w:rPr>
          <w:rFonts w:cs="Arial"/>
          <w:i/>
          <w:color w:val="C00000"/>
          <w:lang w:val="en-ZA"/>
        </w:rPr>
        <w:t xml:space="preserve">contractual </w:t>
      </w:r>
      <w:r w:rsidR="005B434D" w:rsidRPr="00DE508C">
        <w:rPr>
          <w:rFonts w:cs="Arial"/>
          <w:i/>
          <w:color w:val="C00000"/>
          <w:lang w:val="en-ZA"/>
        </w:rPr>
        <w:t>arrangement</w:t>
      </w:r>
      <w:r w:rsidR="00B96775" w:rsidRPr="00DE508C">
        <w:rPr>
          <w:rFonts w:cs="Arial"/>
          <w:i/>
          <w:color w:val="C00000"/>
          <w:lang w:val="en-ZA"/>
        </w:rPr>
        <w:t>, whether verbally or in writing,</w:t>
      </w:r>
      <w:r w:rsidR="005B434D" w:rsidRPr="00DE508C">
        <w:rPr>
          <w:rFonts w:cs="Arial"/>
          <w:i/>
          <w:color w:val="C00000"/>
          <w:lang w:val="en-ZA"/>
        </w:rPr>
        <w:t xml:space="preserve"> binding the applicant issuer </w:t>
      </w:r>
      <w:r w:rsidR="00D07F0E" w:rsidRPr="00DE508C">
        <w:rPr>
          <w:rFonts w:cs="Arial"/>
          <w:i/>
          <w:color w:val="C00000"/>
          <w:lang w:val="en-ZA"/>
        </w:rPr>
        <w:t>and/</w:t>
      </w:r>
      <w:r w:rsidR="005B434D" w:rsidRPr="00DE508C">
        <w:rPr>
          <w:rFonts w:cs="Arial"/>
          <w:i/>
          <w:color w:val="C00000"/>
          <w:lang w:val="en-ZA"/>
        </w:rPr>
        <w:t>or any of its subsidiaries</w:t>
      </w:r>
      <w:r w:rsidR="00B96775" w:rsidRPr="00DE508C">
        <w:rPr>
          <w:rFonts w:cs="Arial"/>
          <w:i/>
          <w:color w:val="C00000"/>
          <w:lang w:val="en-ZA"/>
        </w:rPr>
        <w:t xml:space="preserve"> –</w:t>
      </w:r>
    </w:p>
    <w:p w:rsidR="00B96775" w:rsidRPr="00DE508C" w:rsidRDefault="00B96775" w:rsidP="006529DF">
      <w:pPr>
        <w:spacing w:line="240" w:lineRule="auto"/>
        <w:jc w:val="both"/>
        <w:rPr>
          <w:rFonts w:cs="Arial"/>
          <w:i/>
          <w:color w:val="C00000"/>
          <w:lang w:val="en-ZA"/>
        </w:rPr>
      </w:pPr>
    </w:p>
    <w:p w:rsidR="001D6A68" w:rsidRPr="00DE508C" w:rsidRDefault="00B96775" w:rsidP="006529DF">
      <w:pPr>
        <w:spacing w:line="240" w:lineRule="auto"/>
        <w:jc w:val="both"/>
        <w:rPr>
          <w:rFonts w:cs="Arial"/>
          <w:i/>
          <w:color w:val="C00000"/>
          <w:lang w:val="en-ZA"/>
        </w:rPr>
      </w:pPr>
      <w:r w:rsidRPr="00DE508C">
        <w:rPr>
          <w:rFonts w:cs="Arial"/>
          <w:i/>
          <w:color w:val="C00000"/>
          <w:lang w:val="en-ZA"/>
        </w:rPr>
        <w:t>(i)</w:t>
      </w:r>
      <w:r w:rsidR="005B434D" w:rsidRPr="00DE508C">
        <w:rPr>
          <w:rFonts w:cs="Arial"/>
          <w:i/>
          <w:color w:val="C00000"/>
          <w:lang w:val="en-ZA"/>
        </w:rPr>
        <w:t xml:space="preserve"> </w:t>
      </w:r>
      <w:proofErr w:type="gramStart"/>
      <w:r w:rsidR="005B434D" w:rsidRPr="00DE508C">
        <w:rPr>
          <w:rFonts w:cs="Arial"/>
          <w:i/>
          <w:color w:val="C00000"/>
          <w:lang w:val="en-ZA"/>
        </w:rPr>
        <w:t>to</w:t>
      </w:r>
      <w:proofErr w:type="gramEnd"/>
      <w:r w:rsidR="005B434D" w:rsidRPr="00DE508C">
        <w:rPr>
          <w:rFonts w:cs="Arial"/>
          <w:i/>
          <w:color w:val="C00000"/>
          <w:lang w:val="en-ZA"/>
        </w:rPr>
        <w:t xml:space="preserve"> obtain </w:t>
      </w:r>
      <w:r w:rsidR="00330784" w:rsidRPr="00DE508C">
        <w:rPr>
          <w:rFonts w:cs="Arial"/>
          <w:i/>
          <w:color w:val="C00000"/>
          <w:lang w:val="en-ZA"/>
        </w:rPr>
        <w:t xml:space="preserve">the </w:t>
      </w:r>
      <w:r w:rsidR="005B434D" w:rsidRPr="00DE508C">
        <w:rPr>
          <w:rFonts w:cs="Arial"/>
          <w:i/>
          <w:color w:val="C00000"/>
          <w:lang w:val="en-ZA"/>
        </w:rPr>
        <w:t>prior consent</w:t>
      </w:r>
      <w:r w:rsidRPr="00DE508C">
        <w:rPr>
          <w:rFonts w:cs="Arial"/>
          <w:i/>
          <w:color w:val="C00000"/>
          <w:lang w:val="en-ZA"/>
        </w:rPr>
        <w:t xml:space="preserve"> from a third party </w:t>
      </w:r>
      <w:r w:rsidR="001D6A68" w:rsidRPr="00DE508C">
        <w:rPr>
          <w:rFonts w:cs="Arial"/>
          <w:i/>
          <w:color w:val="C00000"/>
          <w:lang w:val="en-ZA"/>
        </w:rPr>
        <w:t>to</w:t>
      </w:r>
      <w:r w:rsidR="005B434D" w:rsidRPr="00DE508C">
        <w:rPr>
          <w:rFonts w:cs="Arial"/>
          <w:i/>
          <w:color w:val="C00000"/>
          <w:lang w:val="en-ZA"/>
        </w:rPr>
        <w:t xml:space="preserve"> undertak</w:t>
      </w:r>
      <w:r w:rsidR="001D6A68" w:rsidRPr="00DE508C">
        <w:rPr>
          <w:rFonts w:cs="Arial"/>
          <w:i/>
          <w:color w:val="C00000"/>
          <w:lang w:val="en-ZA"/>
        </w:rPr>
        <w:t>e</w:t>
      </w:r>
      <w:r w:rsidR="005B434D" w:rsidRPr="00DE508C">
        <w:rPr>
          <w:rFonts w:cs="Arial"/>
          <w:i/>
          <w:color w:val="C00000"/>
          <w:lang w:val="en-ZA"/>
        </w:rPr>
        <w:t xml:space="preserve"> certain </w:t>
      </w:r>
      <w:r w:rsidR="001D6A68" w:rsidRPr="00DE508C">
        <w:rPr>
          <w:rFonts w:cs="Arial"/>
          <w:i/>
          <w:color w:val="C00000"/>
          <w:lang w:val="en-ZA"/>
        </w:rPr>
        <w:t xml:space="preserve">specified </w:t>
      </w:r>
      <w:r w:rsidR="005B434D" w:rsidRPr="00DE508C">
        <w:rPr>
          <w:rFonts w:cs="Arial"/>
          <w:i/>
          <w:color w:val="C00000"/>
          <w:lang w:val="en-ZA"/>
        </w:rPr>
        <w:t>event</w:t>
      </w:r>
      <w:r w:rsidR="001D6A68" w:rsidRPr="00DE508C">
        <w:rPr>
          <w:rFonts w:cs="Arial"/>
          <w:i/>
          <w:color w:val="C00000"/>
          <w:lang w:val="en-ZA"/>
        </w:rPr>
        <w:t>s; and/or</w:t>
      </w:r>
    </w:p>
    <w:p w:rsidR="002B1AC4" w:rsidRPr="00DE508C" w:rsidRDefault="001D6A68" w:rsidP="006529DF">
      <w:pPr>
        <w:spacing w:line="240" w:lineRule="auto"/>
        <w:jc w:val="both"/>
        <w:rPr>
          <w:rFonts w:cs="Arial"/>
          <w:i/>
          <w:color w:val="C00000"/>
          <w:lang w:val="en-ZA"/>
        </w:rPr>
      </w:pPr>
      <w:r w:rsidRPr="00DE508C">
        <w:rPr>
          <w:rFonts w:cs="Arial"/>
          <w:i/>
          <w:color w:val="C00000"/>
          <w:lang w:val="en-ZA"/>
        </w:rPr>
        <w:t xml:space="preserve">(ii) </w:t>
      </w:r>
      <w:proofErr w:type="gramStart"/>
      <w:r w:rsidRPr="00DE508C">
        <w:rPr>
          <w:rFonts w:cs="Arial"/>
          <w:i/>
          <w:color w:val="C00000"/>
          <w:lang w:val="en-ZA"/>
        </w:rPr>
        <w:t>to</w:t>
      </w:r>
      <w:proofErr w:type="gramEnd"/>
      <w:r w:rsidRPr="00DE508C">
        <w:rPr>
          <w:rFonts w:cs="Arial"/>
          <w:i/>
          <w:color w:val="C00000"/>
          <w:lang w:val="en-ZA"/>
        </w:rPr>
        <w:t xml:space="preserve"> require the voting support of certain shareholders or a group of shareholders at a general meeting</w:t>
      </w:r>
      <w:r w:rsidR="00D07F0E" w:rsidRPr="00DE508C">
        <w:rPr>
          <w:rFonts w:cs="Arial"/>
          <w:i/>
          <w:color w:val="C00000"/>
          <w:lang w:val="en-ZA"/>
        </w:rPr>
        <w:t xml:space="preserve"> in favour of </w:t>
      </w:r>
      <w:r w:rsidR="008471B3" w:rsidRPr="00DE508C">
        <w:rPr>
          <w:rFonts w:cs="Arial"/>
          <w:i/>
          <w:color w:val="C00000"/>
          <w:lang w:val="en-ZA"/>
        </w:rPr>
        <w:t>certain specified event</w:t>
      </w:r>
      <w:r w:rsidR="00D07F0E" w:rsidRPr="00DE508C">
        <w:rPr>
          <w:rFonts w:cs="Arial"/>
          <w:i/>
          <w:color w:val="C00000"/>
          <w:lang w:val="en-ZA"/>
        </w:rPr>
        <w:t>s</w:t>
      </w:r>
      <w:r w:rsidR="002B1AC4" w:rsidRPr="00DE508C">
        <w:rPr>
          <w:rFonts w:cs="Arial"/>
          <w:i/>
          <w:color w:val="C00000"/>
          <w:lang w:val="en-ZA"/>
        </w:rPr>
        <w:t>,</w:t>
      </w:r>
    </w:p>
    <w:p w:rsidR="002B1AC4" w:rsidRPr="00DE508C" w:rsidRDefault="002B1AC4" w:rsidP="006529DF">
      <w:pPr>
        <w:spacing w:line="240" w:lineRule="auto"/>
        <w:jc w:val="both"/>
        <w:rPr>
          <w:rFonts w:cs="Arial"/>
          <w:i/>
          <w:color w:val="C00000"/>
          <w:lang w:val="en-ZA"/>
        </w:rPr>
      </w:pPr>
    </w:p>
    <w:p w:rsidR="005B434D" w:rsidRPr="00DE508C" w:rsidRDefault="002B1AC4" w:rsidP="006529DF">
      <w:pPr>
        <w:spacing w:line="240" w:lineRule="auto"/>
        <w:jc w:val="both"/>
        <w:rPr>
          <w:rFonts w:cs="Arial"/>
          <w:i/>
          <w:color w:val="C00000"/>
          <w:lang w:val="en-ZA"/>
        </w:rPr>
      </w:pPr>
      <w:r w:rsidRPr="00DE508C">
        <w:rPr>
          <w:rFonts w:cs="Arial"/>
          <w:i/>
          <w:color w:val="C00000"/>
          <w:lang w:val="en-ZA"/>
        </w:rPr>
        <w:t>f</w:t>
      </w:r>
      <w:r w:rsidR="00D07F0E" w:rsidRPr="00DE508C">
        <w:rPr>
          <w:rFonts w:cs="Arial"/>
          <w:i/>
          <w:color w:val="C00000"/>
          <w:lang w:val="en-ZA"/>
        </w:rPr>
        <w:t>ailure</w:t>
      </w:r>
      <w:r w:rsidRPr="00DE508C">
        <w:rPr>
          <w:rFonts w:cs="Arial"/>
          <w:i/>
          <w:color w:val="C00000"/>
          <w:lang w:val="en-ZA"/>
        </w:rPr>
        <w:t xml:space="preserve"> </w:t>
      </w:r>
      <w:r w:rsidR="00D07F0E" w:rsidRPr="00DE508C">
        <w:rPr>
          <w:rFonts w:cs="Arial"/>
          <w:i/>
          <w:color w:val="C00000"/>
          <w:lang w:val="en-ZA"/>
        </w:rPr>
        <w:t xml:space="preserve">of </w:t>
      </w:r>
      <w:r w:rsidRPr="00DE508C">
        <w:rPr>
          <w:rFonts w:cs="Arial"/>
          <w:i/>
          <w:color w:val="C00000"/>
          <w:lang w:val="en-ZA"/>
        </w:rPr>
        <w:t>which</w:t>
      </w:r>
      <w:r w:rsidR="004E2D6A" w:rsidRPr="00DE508C">
        <w:rPr>
          <w:rFonts w:cs="Arial"/>
          <w:i/>
          <w:color w:val="C00000"/>
          <w:lang w:val="en-ZA"/>
        </w:rPr>
        <w:t>,</w:t>
      </w:r>
      <w:r w:rsidR="00330784" w:rsidRPr="00DE508C">
        <w:rPr>
          <w:rFonts w:cs="Arial"/>
          <w:i/>
          <w:color w:val="C00000"/>
          <w:lang w:val="en-ZA"/>
        </w:rPr>
        <w:t xml:space="preserve"> </w:t>
      </w:r>
      <w:r w:rsidRPr="00DE508C">
        <w:rPr>
          <w:rFonts w:cs="Arial"/>
          <w:i/>
          <w:color w:val="C00000"/>
          <w:lang w:val="en-ZA"/>
        </w:rPr>
        <w:t>the specified event may be vetoed at the election of the third party, shareholder or group of shareholder</w:t>
      </w:r>
      <w:r w:rsidR="00BF04B3" w:rsidRPr="00DE508C">
        <w:rPr>
          <w:rFonts w:cs="Arial"/>
          <w:i/>
          <w:color w:val="C00000"/>
          <w:lang w:val="en-ZA"/>
        </w:rPr>
        <w:t>s</w:t>
      </w:r>
      <w:r w:rsidR="00D07F0E" w:rsidRPr="00DE508C">
        <w:rPr>
          <w:rFonts w:cs="Arial"/>
          <w:i/>
          <w:color w:val="C00000"/>
          <w:lang w:val="en-ZA"/>
        </w:rPr>
        <w:t>, as the case may be</w:t>
      </w:r>
      <w:r w:rsidR="005B434D" w:rsidRPr="00DE508C">
        <w:rPr>
          <w:rFonts w:cs="Arial"/>
          <w:i/>
          <w:color w:val="C00000"/>
          <w:lang w:val="en-ZA"/>
        </w:rPr>
        <w:t>.</w:t>
      </w:r>
    </w:p>
    <w:p w:rsidR="006452C5" w:rsidRPr="00DE508C" w:rsidRDefault="006452C5" w:rsidP="006529DF">
      <w:pPr>
        <w:spacing w:line="240" w:lineRule="auto"/>
        <w:jc w:val="both"/>
        <w:rPr>
          <w:rFonts w:cs="Arial"/>
          <w:i/>
          <w:color w:val="C00000"/>
          <w:lang w:val="en-ZA"/>
        </w:rPr>
      </w:pPr>
    </w:p>
    <w:p w:rsidR="006529DF" w:rsidRPr="00DE508C" w:rsidRDefault="006529DF" w:rsidP="006529DF">
      <w:pPr>
        <w:spacing w:line="240" w:lineRule="auto"/>
        <w:jc w:val="both"/>
        <w:rPr>
          <w:rFonts w:cs="Arial"/>
          <w:b/>
          <w:i/>
          <w:color w:val="C00000"/>
          <w:u w:val="single"/>
          <w:lang w:val="en-ZA"/>
        </w:rPr>
      </w:pPr>
      <w:r w:rsidRPr="00DE508C">
        <w:rPr>
          <w:rFonts w:cs="Arial"/>
          <w:b/>
          <w:i/>
          <w:color w:val="C00000"/>
          <w:u w:val="single"/>
          <w:lang w:val="en-ZA"/>
        </w:rPr>
        <w:t xml:space="preserve">Rights between holders of securities </w:t>
      </w:r>
    </w:p>
    <w:p w:rsidR="005B434D" w:rsidRPr="00DE508C" w:rsidRDefault="005B434D" w:rsidP="006529DF">
      <w:pPr>
        <w:spacing w:line="240" w:lineRule="auto"/>
        <w:jc w:val="both"/>
        <w:rPr>
          <w:rFonts w:cs="Arial"/>
          <w:i/>
          <w:color w:val="C00000"/>
          <w:u w:val="single"/>
          <w:lang w:val="en-ZA"/>
        </w:rPr>
      </w:pPr>
    </w:p>
    <w:p w:rsidR="005B434D" w:rsidRPr="00DE508C" w:rsidRDefault="00676A7D" w:rsidP="006529DF">
      <w:pPr>
        <w:spacing w:line="240" w:lineRule="auto"/>
        <w:jc w:val="both"/>
        <w:rPr>
          <w:rFonts w:cs="Arial"/>
          <w:b/>
          <w:i/>
          <w:color w:val="C00000"/>
          <w:u w:val="single"/>
          <w:lang w:val="en-ZA"/>
        </w:rPr>
      </w:pPr>
      <w:r w:rsidRPr="00DE508C">
        <w:rPr>
          <w:rFonts w:cs="Arial"/>
          <w:b/>
          <w:i/>
          <w:color w:val="C00000"/>
          <w:u w:val="single"/>
          <w:lang w:val="en-ZA"/>
        </w:rPr>
        <w:t>Section 3 – Continuing Obligations</w:t>
      </w:r>
    </w:p>
    <w:p w:rsidR="005B434D" w:rsidRPr="00DE508C" w:rsidRDefault="005B434D" w:rsidP="006529DF">
      <w:pPr>
        <w:spacing w:line="240" w:lineRule="auto"/>
        <w:jc w:val="both"/>
        <w:rPr>
          <w:rFonts w:cs="Arial"/>
          <w:i/>
          <w:color w:val="C00000"/>
          <w:lang w:val="en-ZA"/>
        </w:rPr>
      </w:pPr>
    </w:p>
    <w:p w:rsidR="005B434D" w:rsidRPr="00DE508C" w:rsidRDefault="005B434D" w:rsidP="006529DF">
      <w:pPr>
        <w:spacing w:line="240" w:lineRule="auto"/>
        <w:jc w:val="both"/>
        <w:rPr>
          <w:rFonts w:cs="Arial"/>
          <w:i/>
          <w:color w:val="C00000"/>
          <w:u w:val="single"/>
          <w:lang w:val="en-ZA"/>
        </w:rPr>
      </w:pPr>
      <w:r w:rsidRPr="00DE508C">
        <w:rPr>
          <w:rFonts w:cs="Arial"/>
          <w:i/>
          <w:color w:val="C00000"/>
          <w:u w:val="single"/>
          <w:lang w:val="en-ZA"/>
        </w:rPr>
        <w:t>Miscellaneous Obligations</w:t>
      </w:r>
    </w:p>
    <w:p w:rsidR="005B434D" w:rsidRPr="00DE508C" w:rsidRDefault="005B434D" w:rsidP="006529DF">
      <w:pPr>
        <w:spacing w:line="240" w:lineRule="auto"/>
        <w:jc w:val="both"/>
        <w:rPr>
          <w:rFonts w:cs="Arial"/>
          <w:i/>
          <w:color w:val="C00000"/>
          <w:lang w:val="en-ZA"/>
        </w:rPr>
      </w:pPr>
    </w:p>
    <w:p w:rsidR="005E6006" w:rsidRPr="00DE508C" w:rsidRDefault="005B434D" w:rsidP="006529DF">
      <w:pPr>
        <w:spacing w:line="240" w:lineRule="auto"/>
        <w:jc w:val="both"/>
        <w:rPr>
          <w:rFonts w:cs="Arial"/>
          <w:i/>
          <w:color w:val="C00000"/>
          <w:u w:val="single"/>
          <w:lang w:val="en-ZA"/>
        </w:rPr>
      </w:pPr>
      <w:r w:rsidRPr="00DE508C">
        <w:rPr>
          <w:rFonts w:cs="Arial"/>
          <w:i/>
          <w:color w:val="C00000"/>
          <w:u w:val="single"/>
          <w:lang w:val="en-ZA"/>
        </w:rPr>
        <w:t>Funding Arrangements</w:t>
      </w:r>
      <w:r w:rsidR="001F2163" w:rsidRPr="00DE508C">
        <w:rPr>
          <w:rFonts w:cs="Arial"/>
          <w:i/>
          <w:color w:val="C00000"/>
          <w:u w:val="single"/>
          <w:lang w:val="en-ZA"/>
        </w:rPr>
        <w:t xml:space="preserve"> including negative control</w:t>
      </w:r>
    </w:p>
    <w:p w:rsidR="00FA27BA" w:rsidRPr="00DE508C" w:rsidRDefault="00FA27BA" w:rsidP="006529DF">
      <w:pPr>
        <w:spacing w:line="240" w:lineRule="auto"/>
        <w:jc w:val="both"/>
        <w:rPr>
          <w:rFonts w:cs="Arial"/>
          <w:i/>
          <w:color w:val="C00000"/>
          <w:lang w:val="en-ZA"/>
        </w:rPr>
      </w:pPr>
    </w:p>
    <w:p w:rsidR="00FA27BA" w:rsidRPr="00DE508C" w:rsidRDefault="00FA27BA" w:rsidP="00FA27BA">
      <w:pPr>
        <w:pStyle w:val="ListParagraph"/>
        <w:numPr>
          <w:ilvl w:val="1"/>
          <w:numId w:val="21"/>
        </w:numPr>
        <w:ind w:left="567" w:hanging="567"/>
        <w:rPr>
          <w:rFonts w:cs="Arial"/>
          <w:i/>
          <w:color w:val="C00000"/>
        </w:rPr>
      </w:pPr>
      <w:r w:rsidRPr="00DE508C">
        <w:rPr>
          <w:rFonts w:cs="Arial"/>
          <w:i/>
          <w:color w:val="C00000"/>
        </w:rPr>
        <w:t>Funding arrangements</w:t>
      </w:r>
      <w:r w:rsidR="004E2D6A" w:rsidRPr="00DE508C">
        <w:rPr>
          <w:rFonts w:cs="Arial"/>
          <w:i/>
          <w:color w:val="C00000"/>
        </w:rPr>
        <w:t xml:space="preserve">, </w:t>
      </w:r>
      <w:r w:rsidRPr="00DE508C">
        <w:rPr>
          <w:rFonts w:cs="Arial"/>
          <w:i/>
          <w:color w:val="C00000"/>
        </w:rPr>
        <w:t xml:space="preserve">being </w:t>
      </w:r>
      <w:r w:rsidR="004E2D6A" w:rsidRPr="00DE508C">
        <w:rPr>
          <w:rFonts w:cs="Arial"/>
          <w:i/>
          <w:color w:val="C00000"/>
        </w:rPr>
        <w:t xml:space="preserve">the </w:t>
      </w:r>
      <w:r w:rsidRPr="00DE508C">
        <w:rPr>
          <w:rFonts w:cs="Arial"/>
          <w:i/>
          <w:color w:val="C00000"/>
        </w:rPr>
        <w:t>provision of</w:t>
      </w:r>
      <w:r w:rsidR="00D73CE6" w:rsidRPr="00DE508C">
        <w:rPr>
          <w:rFonts w:cs="Arial"/>
          <w:i/>
          <w:color w:val="C00000"/>
        </w:rPr>
        <w:t xml:space="preserve"> any</w:t>
      </w:r>
      <w:r w:rsidRPr="00DE508C">
        <w:rPr>
          <w:rFonts w:cs="Arial"/>
          <w:i/>
          <w:color w:val="C00000"/>
        </w:rPr>
        <w:t xml:space="preserve"> financial resources</w:t>
      </w:r>
      <w:r w:rsidR="001F2163" w:rsidRPr="00DE508C">
        <w:rPr>
          <w:rFonts w:cs="Arial"/>
          <w:i/>
          <w:color w:val="C00000"/>
        </w:rPr>
        <w:t xml:space="preserve"> to an issuer </w:t>
      </w:r>
      <w:r w:rsidR="00D73CE6" w:rsidRPr="00DE508C">
        <w:rPr>
          <w:rFonts w:cs="Arial"/>
          <w:i/>
          <w:color w:val="C00000"/>
        </w:rPr>
        <w:t>and/</w:t>
      </w:r>
      <w:r w:rsidR="001F2163" w:rsidRPr="00DE508C">
        <w:rPr>
          <w:rFonts w:cs="Arial"/>
          <w:i/>
          <w:color w:val="C00000"/>
        </w:rPr>
        <w:t>or its subsidiaries</w:t>
      </w:r>
      <w:r w:rsidR="00586A30" w:rsidRPr="00DE508C">
        <w:rPr>
          <w:rFonts w:cs="Arial"/>
          <w:i/>
          <w:color w:val="C00000"/>
        </w:rPr>
        <w:t xml:space="preserve"> </w:t>
      </w:r>
      <w:r w:rsidR="001F2163" w:rsidRPr="00DE508C">
        <w:rPr>
          <w:rFonts w:cs="Arial"/>
          <w:i/>
          <w:color w:val="C00000"/>
        </w:rPr>
        <w:t xml:space="preserve">order </w:t>
      </w:r>
      <w:r w:rsidRPr="00DE508C">
        <w:rPr>
          <w:rFonts w:cs="Arial"/>
          <w:i/>
          <w:color w:val="C00000"/>
        </w:rPr>
        <w:t xml:space="preserve">to finance </w:t>
      </w:r>
      <w:r w:rsidR="001F2163" w:rsidRPr="00DE508C">
        <w:rPr>
          <w:rFonts w:cs="Arial"/>
          <w:i/>
          <w:color w:val="C00000"/>
        </w:rPr>
        <w:t xml:space="preserve">any commercial </w:t>
      </w:r>
      <w:proofErr w:type="gramStart"/>
      <w:r w:rsidR="001F2163" w:rsidRPr="00DE508C">
        <w:rPr>
          <w:rFonts w:cs="Arial"/>
          <w:i/>
          <w:color w:val="C00000"/>
        </w:rPr>
        <w:t>undertakings</w:t>
      </w:r>
      <w:r w:rsidRPr="00DE508C">
        <w:rPr>
          <w:rFonts w:cs="Arial"/>
          <w:i/>
          <w:color w:val="C00000"/>
        </w:rPr>
        <w:t xml:space="preserve"> </w:t>
      </w:r>
      <w:r w:rsidR="001F2163" w:rsidRPr="00DE508C">
        <w:rPr>
          <w:rFonts w:cs="Arial"/>
          <w:i/>
          <w:color w:val="C00000"/>
        </w:rPr>
        <w:t xml:space="preserve"> or</w:t>
      </w:r>
      <w:proofErr w:type="gramEnd"/>
      <w:r w:rsidR="001F2163" w:rsidRPr="00DE508C">
        <w:rPr>
          <w:rFonts w:cs="Arial"/>
          <w:i/>
          <w:color w:val="C00000"/>
        </w:rPr>
        <w:t xml:space="preserve"> commitments</w:t>
      </w:r>
      <w:r w:rsidR="00586A30" w:rsidRPr="00DE508C">
        <w:rPr>
          <w:rFonts w:cs="Arial"/>
          <w:i/>
          <w:color w:val="C00000"/>
        </w:rPr>
        <w:t>,</w:t>
      </w:r>
      <w:r w:rsidR="00005CEF" w:rsidRPr="00DE508C">
        <w:rPr>
          <w:rFonts w:cs="Arial"/>
          <w:i/>
          <w:color w:val="C00000"/>
        </w:rPr>
        <w:t xml:space="preserve"> </w:t>
      </w:r>
      <w:r w:rsidR="001F2163" w:rsidRPr="00DE508C">
        <w:rPr>
          <w:rFonts w:cs="Arial"/>
          <w:i/>
          <w:color w:val="C00000"/>
        </w:rPr>
        <w:t xml:space="preserve">which </w:t>
      </w:r>
      <w:r w:rsidR="00005CEF" w:rsidRPr="00DE508C">
        <w:rPr>
          <w:rFonts w:cs="Arial"/>
          <w:i/>
          <w:color w:val="C00000"/>
        </w:rPr>
        <w:t>includ</w:t>
      </w:r>
      <w:r w:rsidR="001F2163" w:rsidRPr="00DE508C">
        <w:rPr>
          <w:rFonts w:cs="Arial"/>
          <w:i/>
          <w:color w:val="C00000"/>
        </w:rPr>
        <w:t>e</w:t>
      </w:r>
      <w:r w:rsidR="00005CEF" w:rsidRPr="00DE508C">
        <w:rPr>
          <w:rFonts w:cs="Arial"/>
          <w:i/>
          <w:color w:val="C00000"/>
        </w:rPr>
        <w:t xml:space="preserve"> </w:t>
      </w:r>
      <w:r w:rsidRPr="00DE508C">
        <w:rPr>
          <w:rFonts w:cs="Arial"/>
          <w:i/>
          <w:color w:val="C00000"/>
        </w:rPr>
        <w:t>negative control provisions</w:t>
      </w:r>
      <w:r w:rsidR="00586A30" w:rsidRPr="00DE508C">
        <w:rPr>
          <w:rFonts w:cs="Arial"/>
          <w:i/>
          <w:color w:val="C00000"/>
        </w:rPr>
        <w:t>,</w:t>
      </w:r>
      <w:r w:rsidR="001F2163" w:rsidRPr="00DE508C">
        <w:rPr>
          <w:rFonts w:cs="Arial"/>
          <w:i/>
          <w:color w:val="C00000"/>
        </w:rPr>
        <w:t xml:space="preserve"> must be disclosed </w:t>
      </w:r>
      <w:r w:rsidRPr="00DE508C">
        <w:rPr>
          <w:rFonts w:cs="Arial"/>
          <w:i/>
          <w:color w:val="C00000"/>
        </w:rPr>
        <w:t xml:space="preserve">as a material contract  </w:t>
      </w:r>
      <w:r w:rsidR="001F2163" w:rsidRPr="00DE508C">
        <w:rPr>
          <w:rFonts w:cs="Arial"/>
          <w:i/>
          <w:color w:val="C00000"/>
        </w:rPr>
        <w:t>in accordance with paragraph 7.F.1 of</w:t>
      </w:r>
      <w:r w:rsidRPr="00DE508C">
        <w:rPr>
          <w:rFonts w:cs="Arial"/>
          <w:i/>
          <w:color w:val="C00000"/>
        </w:rPr>
        <w:t xml:space="preserve"> the L</w:t>
      </w:r>
      <w:r w:rsidR="00005CEF" w:rsidRPr="00DE508C">
        <w:rPr>
          <w:rFonts w:cs="Arial"/>
          <w:i/>
          <w:color w:val="C00000"/>
        </w:rPr>
        <w:t>istings Requirements</w:t>
      </w:r>
      <w:r w:rsidR="001F2163" w:rsidRPr="00DE508C">
        <w:rPr>
          <w:rFonts w:cs="Arial"/>
          <w:i/>
          <w:color w:val="C00000"/>
        </w:rPr>
        <w:t>.</w:t>
      </w:r>
    </w:p>
    <w:p w:rsidR="001F2163" w:rsidRPr="00DE508C" w:rsidRDefault="00784836" w:rsidP="00FA27BA">
      <w:pPr>
        <w:pStyle w:val="ListParagraph"/>
        <w:numPr>
          <w:ilvl w:val="1"/>
          <w:numId w:val="21"/>
        </w:numPr>
        <w:ind w:left="567" w:hanging="567"/>
        <w:rPr>
          <w:rFonts w:cs="Arial"/>
          <w:i/>
          <w:color w:val="C00000"/>
        </w:rPr>
      </w:pPr>
      <w:r w:rsidRPr="00DE508C">
        <w:rPr>
          <w:rFonts w:cs="Arial"/>
          <w:i/>
          <w:color w:val="C00000"/>
        </w:rPr>
        <w:t>Each and every</w:t>
      </w:r>
      <w:r w:rsidR="001F2163" w:rsidRPr="00DE508C">
        <w:rPr>
          <w:rFonts w:cs="Arial"/>
          <w:i/>
          <w:color w:val="C00000"/>
        </w:rPr>
        <w:t xml:space="preserve"> </w:t>
      </w:r>
      <w:r w:rsidRPr="00DE508C">
        <w:rPr>
          <w:rFonts w:cs="Arial"/>
          <w:i/>
          <w:color w:val="C00000"/>
        </w:rPr>
        <w:t>negative control provision</w:t>
      </w:r>
      <w:r w:rsidR="001F2163" w:rsidRPr="00DE508C">
        <w:rPr>
          <w:rFonts w:cs="Arial"/>
          <w:i/>
          <w:color w:val="C00000"/>
        </w:rPr>
        <w:t xml:space="preserve"> must be clearly disclosed</w:t>
      </w:r>
      <w:r w:rsidR="00D73CE6" w:rsidRPr="00DE508C">
        <w:rPr>
          <w:rFonts w:cs="Arial"/>
          <w:i/>
          <w:color w:val="C00000"/>
        </w:rPr>
        <w:t xml:space="preserve"> and to the extent necessary explained</w:t>
      </w:r>
      <w:r w:rsidRPr="00DE508C">
        <w:rPr>
          <w:rFonts w:cs="Arial"/>
          <w:i/>
          <w:color w:val="C00000"/>
        </w:rPr>
        <w:t>.</w:t>
      </w:r>
      <w:r w:rsidR="001F2163" w:rsidRPr="00DE508C">
        <w:rPr>
          <w:rFonts w:cs="Arial"/>
          <w:i/>
          <w:color w:val="C00000"/>
        </w:rPr>
        <w:t xml:space="preserve"> </w:t>
      </w:r>
    </w:p>
    <w:p w:rsidR="00FA27BA" w:rsidRPr="00DE508C" w:rsidRDefault="00FA27BA" w:rsidP="00FA27BA">
      <w:pPr>
        <w:pStyle w:val="ListParagraph"/>
        <w:ind w:left="567"/>
        <w:rPr>
          <w:rFonts w:cs="Arial"/>
          <w:i/>
          <w:color w:val="C00000"/>
        </w:rPr>
      </w:pPr>
    </w:p>
    <w:p w:rsidR="00FA27BA" w:rsidRPr="00DE508C" w:rsidRDefault="00FA27BA" w:rsidP="00FA27BA">
      <w:pPr>
        <w:pStyle w:val="ListParagraph"/>
        <w:numPr>
          <w:ilvl w:val="1"/>
          <w:numId w:val="21"/>
        </w:numPr>
        <w:ind w:left="567" w:hanging="567"/>
        <w:rPr>
          <w:rFonts w:cs="Arial"/>
          <w:i/>
          <w:color w:val="C00000"/>
        </w:rPr>
      </w:pPr>
      <w:r w:rsidRPr="00DE508C">
        <w:rPr>
          <w:rFonts w:cs="Arial"/>
          <w:i/>
          <w:color w:val="C00000"/>
        </w:rPr>
        <w:lastRenderedPageBreak/>
        <w:t xml:space="preserve">Funding arrangements concluded with related parties must be voted on by shareholders </w:t>
      </w:r>
      <w:r w:rsidR="00271C1C" w:rsidRPr="00DE508C">
        <w:rPr>
          <w:rFonts w:cs="Arial"/>
          <w:i/>
          <w:color w:val="C00000"/>
        </w:rPr>
        <w:t xml:space="preserve">as a related party transaction </w:t>
      </w:r>
      <w:r w:rsidR="00784836" w:rsidRPr="00DE508C">
        <w:rPr>
          <w:rFonts w:cs="Arial"/>
          <w:i/>
          <w:color w:val="C00000"/>
        </w:rPr>
        <w:t>in accordance with S</w:t>
      </w:r>
      <w:r w:rsidRPr="00DE508C">
        <w:rPr>
          <w:rFonts w:cs="Arial"/>
          <w:i/>
          <w:color w:val="C00000"/>
        </w:rPr>
        <w:t xml:space="preserve">ection 10 of the Listings Requirements. Disclosure </w:t>
      </w:r>
      <w:r w:rsidR="00D73CE6" w:rsidRPr="00DE508C">
        <w:rPr>
          <w:rFonts w:cs="Arial"/>
          <w:i/>
          <w:color w:val="C00000"/>
        </w:rPr>
        <w:t xml:space="preserve">as a material contract </w:t>
      </w:r>
      <w:r w:rsidRPr="00DE508C">
        <w:rPr>
          <w:rFonts w:cs="Arial"/>
          <w:i/>
          <w:color w:val="C00000"/>
        </w:rPr>
        <w:t>must also be provided</w:t>
      </w:r>
      <w:r w:rsidR="00784836" w:rsidRPr="00DE508C">
        <w:rPr>
          <w:rFonts w:cs="Arial"/>
          <w:i/>
          <w:color w:val="C00000"/>
        </w:rPr>
        <w:t xml:space="preserve"> as envisaged</w:t>
      </w:r>
      <w:r w:rsidRPr="00DE508C">
        <w:rPr>
          <w:rFonts w:cs="Arial"/>
          <w:i/>
          <w:color w:val="C00000"/>
        </w:rPr>
        <w:t xml:space="preserve"> in terms </w:t>
      </w:r>
      <w:r w:rsidR="00CF6BE2" w:rsidRPr="00DE508C">
        <w:rPr>
          <w:rFonts w:cs="Arial"/>
          <w:i/>
          <w:color w:val="C00000"/>
        </w:rPr>
        <w:t xml:space="preserve">of </w:t>
      </w:r>
      <w:r w:rsidR="00005CEF" w:rsidRPr="00DE508C">
        <w:rPr>
          <w:rFonts w:cs="Arial"/>
          <w:i/>
          <w:color w:val="C00000"/>
        </w:rPr>
        <w:t>paragraph 3.90 above</w:t>
      </w:r>
      <w:r w:rsidRPr="00DE508C">
        <w:rPr>
          <w:rFonts w:cs="Arial"/>
          <w:i/>
          <w:color w:val="C00000"/>
        </w:rPr>
        <w:t>.</w:t>
      </w:r>
    </w:p>
    <w:p w:rsidR="00FA27BA" w:rsidRPr="00DE508C" w:rsidRDefault="00FA27BA" w:rsidP="00FA27BA">
      <w:pPr>
        <w:spacing w:line="240" w:lineRule="auto"/>
        <w:ind w:left="567" w:hanging="567"/>
        <w:jc w:val="both"/>
        <w:rPr>
          <w:rFonts w:cs="Arial"/>
          <w:i/>
          <w:color w:val="C00000"/>
          <w:lang w:val="en-ZA"/>
        </w:rPr>
      </w:pPr>
    </w:p>
    <w:p w:rsidR="00005CEF" w:rsidRPr="00DE508C" w:rsidRDefault="00676A7D" w:rsidP="00FA27BA">
      <w:pPr>
        <w:spacing w:line="240" w:lineRule="auto"/>
        <w:ind w:left="567" w:hanging="567"/>
        <w:jc w:val="both"/>
        <w:rPr>
          <w:rFonts w:cs="Arial"/>
          <w:b/>
          <w:i/>
          <w:color w:val="C00000"/>
          <w:u w:val="single"/>
          <w:lang w:val="en-ZA"/>
        </w:rPr>
      </w:pPr>
      <w:r w:rsidRPr="00DE508C">
        <w:rPr>
          <w:rFonts w:cs="Arial"/>
          <w:b/>
          <w:i/>
          <w:color w:val="C00000"/>
          <w:u w:val="single"/>
          <w:lang w:val="en-ZA"/>
        </w:rPr>
        <w:t>Section 5 - Methods and procedures of bringing securities to Listing</w:t>
      </w:r>
    </w:p>
    <w:p w:rsidR="00E34BE0" w:rsidRPr="00DE508C" w:rsidRDefault="00E34BE0" w:rsidP="00FA27BA">
      <w:pPr>
        <w:spacing w:line="240" w:lineRule="auto"/>
        <w:ind w:left="567" w:hanging="567"/>
        <w:jc w:val="both"/>
        <w:rPr>
          <w:rFonts w:cs="Arial"/>
          <w:i/>
          <w:color w:val="C00000"/>
          <w:u w:val="single"/>
          <w:lang w:val="en-ZA"/>
        </w:rPr>
      </w:pPr>
    </w:p>
    <w:p w:rsidR="00BF04B3" w:rsidRPr="00DE508C" w:rsidRDefault="00BF04B3" w:rsidP="00FA27BA">
      <w:pPr>
        <w:spacing w:line="240" w:lineRule="auto"/>
        <w:ind w:left="567" w:hanging="567"/>
        <w:jc w:val="both"/>
        <w:rPr>
          <w:rFonts w:cs="Arial"/>
          <w:i/>
          <w:color w:val="C00000"/>
          <w:lang w:val="en-ZA"/>
        </w:rPr>
      </w:pPr>
    </w:p>
    <w:p w:rsidR="00E34BE0" w:rsidRPr="00DE508C" w:rsidRDefault="00E34BE0" w:rsidP="00E34BE0">
      <w:pPr>
        <w:spacing w:line="240" w:lineRule="auto"/>
        <w:jc w:val="both"/>
        <w:rPr>
          <w:rFonts w:cs="Arial"/>
          <w:i/>
          <w:color w:val="C00000"/>
          <w:u w:val="single"/>
          <w:lang w:val="en-ZA"/>
        </w:rPr>
      </w:pPr>
      <w:r w:rsidRPr="00DE508C">
        <w:rPr>
          <w:rFonts w:cs="Arial"/>
          <w:i/>
          <w:color w:val="C00000"/>
          <w:u w:val="single"/>
          <w:lang w:val="en-ZA"/>
        </w:rPr>
        <w:t>Funding Arrangements including negative control</w:t>
      </w:r>
    </w:p>
    <w:p w:rsidR="00BF04B3" w:rsidRPr="00DE508C" w:rsidRDefault="00BF04B3" w:rsidP="00FA27BA">
      <w:pPr>
        <w:spacing w:line="240" w:lineRule="auto"/>
        <w:ind w:left="567" w:hanging="567"/>
        <w:jc w:val="both"/>
        <w:rPr>
          <w:rFonts w:cs="Arial"/>
          <w:i/>
          <w:color w:val="C00000"/>
          <w:lang w:val="en-ZA"/>
        </w:rPr>
      </w:pPr>
    </w:p>
    <w:p w:rsidR="00FC3097" w:rsidRPr="00DE508C" w:rsidRDefault="00676A7D" w:rsidP="00FA27BA">
      <w:pPr>
        <w:spacing w:line="240" w:lineRule="auto"/>
        <w:ind w:left="567" w:hanging="567"/>
        <w:jc w:val="both"/>
        <w:rPr>
          <w:rFonts w:cs="Arial"/>
          <w:i/>
          <w:color w:val="C00000"/>
        </w:rPr>
      </w:pPr>
      <w:r w:rsidRPr="00DE508C">
        <w:rPr>
          <w:rFonts w:cs="Arial"/>
          <w:i/>
          <w:color w:val="C00000"/>
          <w:lang w:val="en-ZA"/>
        </w:rPr>
        <w:t xml:space="preserve">5.128 Any funding arrangements undertaken by </w:t>
      </w:r>
      <w:r w:rsidRPr="00DE508C">
        <w:rPr>
          <w:rFonts w:cs="Arial"/>
          <w:i/>
          <w:color w:val="C00000"/>
        </w:rPr>
        <w:t xml:space="preserve">an issuer and/or its subsidiaries that contain negative control </w:t>
      </w:r>
      <w:r w:rsidR="00FC3097" w:rsidRPr="00DE508C">
        <w:rPr>
          <w:rFonts w:cs="Arial"/>
          <w:i/>
          <w:color w:val="C00000"/>
        </w:rPr>
        <w:t xml:space="preserve">provisions must comply with </w:t>
      </w:r>
      <w:r w:rsidR="002D2F76" w:rsidRPr="00DE508C">
        <w:rPr>
          <w:rFonts w:cs="Arial"/>
          <w:i/>
          <w:color w:val="C00000"/>
        </w:rPr>
        <w:t>paragraphs</w:t>
      </w:r>
      <w:r w:rsidR="00FC3097" w:rsidRPr="00DE508C">
        <w:rPr>
          <w:rFonts w:cs="Arial"/>
          <w:i/>
          <w:color w:val="C00000"/>
        </w:rPr>
        <w:t xml:space="preserve"> 3.90, 3.91 and 3.92</w:t>
      </w:r>
      <w:r w:rsidR="002D2F76" w:rsidRPr="00DE508C">
        <w:rPr>
          <w:rFonts w:cs="Arial"/>
          <w:i/>
          <w:color w:val="C00000"/>
        </w:rPr>
        <w:t xml:space="preserve"> where applicable</w:t>
      </w:r>
      <w:r w:rsidR="00FC3097" w:rsidRPr="00DE508C">
        <w:rPr>
          <w:rFonts w:cs="Arial"/>
          <w:i/>
          <w:color w:val="C00000"/>
        </w:rPr>
        <w:t>.</w:t>
      </w:r>
    </w:p>
    <w:p w:rsidR="002D2F76" w:rsidRPr="00DE508C" w:rsidRDefault="002D2F76" w:rsidP="00FA27BA">
      <w:pPr>
        <w:spacing w:line="240" w:lineRule="auto"/>
        <w:ind w:left="567" w:hanging="567"/>
        <w:jc w:val="both"/>
        <w:rPr>
          <w:rFonts w:cs="Arial"/>
          <w:i/>
          <w:color w:val="C00000"/>
        </w:rPr>
      </w:pPr>
    </w:p>
    <w:p w:rsidR="008834AA" w:rsidRPr="00DE508C" w:rsidRDefault="008834AA" w:rsidP="00FA27BA">
      <w:pPr>
        <w:spacing w:line="240" w:lineRule="auto"/>
        <w:ind w:left="567" w:hanging="567"/>
        <w:jc w:val="both"/>
        <w:rPr>
          <w:rFonts w:cs="Arial"/>
          <w:i/>
          <w:color w:val="C00000"/>
        </w:rPr>
      </w:pPr>
    </w:p>
    <w:p w:rsidR="002D2F76" w:rsidRPr="00DE508C" w:rsidRDefault="00676A7D" w:rsidP="00FA27BA">
      <w:pPr>
        <w:spacing w:line="240" w:lineRule="auto"/>
        <w:ind w:left="567" w:hanging="567"/>
        <w:jc w:val="both"/>
        <w:rPr>
          <w:rFonts w:cs="Arial"/>
          <w:b/>
          <w:i/>
          <w:color w:val="C00000"/>
          <w:u w:val="single"/>
        </w:rPr>
      </w:pPr>
      <w:r w:rsidRPr="00DE508C">
        <w:rPr>
          <w:rFonts w:cs="Arial"/>
          <w:b/>
          <w:i/>
          <w:color w:val="C00000"/>
          <w:u w:val="single"/>
        </w:rPr>
        <w:t>Section 9 - Transactions</w:t>
      </w:r>
    </w:p>
    <w:p w:rsidR="00FC3097" w:rsidRPr="00DE508C" w:rsidRDefault="00FC3097" w:rsidP="00FA27BA">
      <w:pPr>
        <w:spacing w:line="240" w:lineRule="auto"/>
        <w:ind w:left="567" w:hanging="567"/>
        <w:jc w:val="both"/>
        <w:rPr>
          <w:rFonts w:cs="Arial"/>
          <w:i/>
          <w:color w:val="C00000"/>
        </w:rPr>
      </w:pPr>
    </w:p>
    <w:p w:rsidR="002D2F76" w:rsidRPr="00DE508C" w:rsidRDefault="002D2F76" w:rsidP="002D2F76">
      <w:pPr>
        <w:spacing w:line="240" w:lineRule="auto"/>
        <w:jc w:val="both"/>
        <w:rPr>
          <w:rFonts w:cs="Arial"/>
          <w:i/>
          <w:color w:val="C00000"/>
          <w:u w:val="single"/>
          <w:lang w:val="en-ZA"/>
        </w:rPr>
      </w:pPr>
      <w:r w:rsidRPr="00DE508C">
        <w:rPr>
          <w:rFonts w:cs="Arial"/>
          <w:i/>
          <w:color w:val="C00000"/>
          <w:u w:val="single"/>
          <w:lang w:val="en-ZA"/>
        </w:rPr>
        <w:t>Funding Arrangements including negative control</w:t>
      </w:r>
    </w:p>
    <w:p w:rsidR="002D2F76" w:rsidRPr="00DE508C" w:rsidRDefault="002D2F76" w:rsidP="002D2F76">
      <w:pPr>
        <w:spacing w:line="240" w:lineRule="auto"/>
        <w:ind w:left="567" w:hanging="567"/>
        <w:jc w:val="both"/>
        <w:rPr>
          <w:rFonts w:cs="Arial"/>
          <w:i/>
          <w:color w:val="C00000"/>
          <w:lang w:val="en-ZA"/>
        </w:rPr>
      </w:pPr>
    </w:p>
    <w:p w:rsidR="002D2F76" w:rsidRPr="00DE508C" w:rsidRDefault="002D2F76" w:rsidP="002D2F76">
      <w:pPr>
        <w:spacing w:line="240" w:lineRule="auto"/>
        <w:ind w:left="567" w:hanging="567"/>
        <w:jc w:val="both"/>
        <w:rPr>
          <w:rFonts w:cs="Arial"/>
          <w:i/>
          <w:color w:val="C00000"/>
        </w:rPr>
      </w:pPr>
      <w:r w:rsidRPr="00DE508C">
        <w:rPr>
          <w:rFonts w:cs="Arial"/>
          <w:i/>
          <w:color w:val="C00000"/>
          <w:lang w:val="en-ZA"/>
        </w:rPr>
        <w:t xml:space="preserve">9.35 Any funding arrangements undertaken by </w:t>
      </w:r>
      <w:r w:rsidRPr="00DE508C">
        <w:rPr>
          <w:rFonts w:cs="Arial"/>
          <w:i/>
          <w:color w:val="C00000"/>
        </w:rPr>
        <w:t>an issuer and/or its subsidiaries that contain negative control provisions must comply with paragraphs 3.90, 3.91 and 3.92 where applicable.</w:t>
      </w:r>
    </w:p>
    <w:p w:rsidR="00FC3097" w:rsidRDefault="00FC3097" w:rsidP="00FA27BA">
      <w:pPr>
        <w:spacing w:line="240" w:lineRule="auto"/>
        <w:ind w:left="567" w:hanging="567"/>
        <w:jc w:val="both"/>
        <w:rPr>
          <w:rFonts w:cs="Arial"/>
        </w:rPr>
      </w:pPr>
    </w:p>
    <w:p w:rsidR="00FC3097" w:rsidRDefault="00FC3097" w:rsidP="00FA27BA">
      <w:pPr>
        <w:spacing w:line="240" w:lineRule="auto"/>
        <w:ind w:left="567" w:hanging="567"/>
        <w:jc w:val="both"/>
        <w:rPr>
          <w:rFonts w:cs="Arial"/>
        </w:rPr>
      </w:pPr>
    </w:p>
    <w:p w:rsidR="00E34BE0" w:rsidRPr="00E34BE0" w:rsidRDefault="00676A7D" w:rsidP="00FA27BA">
      <w:pPr>
        <w:spacing w:line="240" w:lineRule="auto"/>
        <w:ind w:left="567" w:hanging="567"/>
        <w:jc w:val="both"/>
        <w:rPr>
          <w:rFonts w:cs="Arial"/>
          <w:lang w:val="en-ZA"/>
        </w:rPr>
      </w:pPr>
      <w:r w:rsidRPr="00676A7D">
        <w:rPr>
          <w:rFonts w:cs="Arial"/>
          <w:lang w:val="en-ZA"/>
        </w:rPr>
        <w:t xml:space="preserve"> </w:t>
      </w:r>
    </w:p>
    <w:p w:rsidR="00E62C52" w:rsidRPr="00E62C52" w:rsidRDefault="00E62C52" w:rsidP="00E62C52">
      <w:pPr>
        <w:rPr>
          <w:rFonts w:cs="Arial"/>
          <w:b/>
        </w:rPr>
      </w:pPr>
    </w:p>
    <w:p w:rsidR="00E62C52" w:rsidRPr="00E62C52" w:rsidRDefault="00E62C52" w:rsidP="00E62C52">
      <w:pPr>
        <w:rPr>
          <w:rFonts w:cs="Arial"/>
          <w:u w:val="single"/>
        </w:rPr>
      </w:pPr>
    </w:p>
    <w:p w:rsidR="00E62C52" w:rsidRDefault="00E62C52" w:rsidP="00E62C52">
      <w:pPr>
        <w:rPr>
          <w:rFonts w:cs="Arial"/>
        </w:rPr>
      </w:pPr>
      <w:r>
        <w:rPr>
          <w:rFonts w:cs="Arial"/>
        </w:rPr>
        <w:t xml:space="preserve">      </w:t>
      </w:r>
    </w:p>
    <w:p w:rsidR="00E62C52" w:rsidRPr="008F0EB7" w:rsidRDefault="00E62C52" w:rsidP="00E62C52">
      <w:pPr>
        <w:rPr>
          <w:rFonts w:cs="Arial"/>
        </w:rPr>
      </w:pPr>
    </w:p>
    <w:sectPr w:rsidR="00E62C52" w:rsidRPr="008F0EB7" w:rsidSect="007A20A2">
      <w:headerReference w:type="even" r:id="rId8"/>
      <w:headerReference w:type="default" r:id="rId9"/>
      <w:footerReference w:type="default" r:id="rId10"/>
      <w:headerReference w:type="first" r:id="rId11"/>
      <w:footerReference w:type="first" r:id="rId12"/>
      <w:pgSz w:w="11918" w:h="16838"/>
      <w:pgMar w:top="1134" w:right="1077" w:bottom="1797" w:left="1134" w:header="720" w:footer="0" w:gutter="0"/>
      <w:cols w:space="274"/>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ACB" w:rsidRDefault="00D67ACB">
      <w:r>
        <w:separator/>
      </w:r>
    </w:p>
  </w:endnote>
  <w:endnote w:type="continuationSeparator" w:id="0">
    <w:p w:rsidR="00D67ACB" w:rsidRDefault="00D67A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B2C" w:rsidRDefault="00B50B2C" w:rsidP="00C94EA6">
    <w:pPr>
      <w:pStyle w:val="Footer"/>
      <w:jc w:val="right"/>
      <w:rPr>
        <w:b/>
        <w:color w:val="808080"/>
        <w:sz w:val="14"/>
      </w:rPr>
    </w:pPr>
  </w:p>
  <w:p w:rsidR="00B50B2C" w:rsidRDefault="00B50B2C" w:rsidP="00C94EA6">
    <w:pPr>
      <w:pStyle w:val="Footer"/>
      <w:jc w:val="right"/>
      <w:rPr>
        <w:b/>
        <w:color w:val="808080"/>
        <w:sz w:val="14"/>
      </w:rPr>
    </w:pPr>
    <w:r w:rsidRPr="00C94EA6">
      <w:rPr>
        <w:b/>
        <w:color w:val="808080"/>
        <w:sz w:val="14"/>
      </w:rPr>
      <w:t xml:space="preserve">Page </w:t>
    </w:r>
    <w:r w:rsidR="004F512E" w:rsidRPr="00C94EA6">
      <w:rPr>
        <w:b/>
        <w:color w:val="808080"/>
        <w:sz w:val="14"/>
      </w:rPr>
      <w:fldChar w:fldCharType="begin"/>
    </w:r>
    <w:r w:rsidRPr="00C94EA6">
      <w:rPr>
        <w:b/>
        <w:color w:val="808080"/>
        <w:sz w:val="14"/>
      </w:rPr>
      <w:instrText xml:space="preserve"> PAGE </w:instrText>
    </w:r>
    <w:r w:rsidR="004F512E" w:rsidRPr="00C94EA6">
      <w:rPr>
        <w:b/>
        <w:color w:val="808080"/>
        <w:sz w:val="14"/>
      </w:rPr>
      <w:fldChar w:fldCharType="separate"/>
    </w:r>
    <w:r w:rsidR="001577DC">
      <w:rPr>
        <w:b/>
        <w:noProof/>
        <w:color w:val="808080"/>
        <w:sz w:val="14"/>
      </w:rPr>
      <w:t>2</w:t>
    </w:r>
    <w:r w:rsidR="004F512E" w:rsidRPr="00C94EA6">
      <w:rPr>
        <w:b/>
        <w:color w:val="808080"/>
        <w:sz w:val="14"/>
      </w:rPr>
      <w:fldChar w:fldCharType="end"/>
    </w:r>
    <w:r w:rsidRPr="00C94EA6">
      <w:rPr>
        <w:b/>
        <w:color w:val="808080"/>
        <w:sz w:val="14"/>
      </w:rPr>
      <w:t xml:space="preserve"> of </w:t>
    </w:r>
    <w:r w:rsidR="004F512E" w:rsidRPr="00C94EA6">
      <w:rPr>
        <w:b/>
        <w:color w:val="808080"/>
        <w:sz w:val="14"/>
      </w:rPr>
      <w:fldChar w:fldCharType="begin"/>
    </w:r>
    <w:r w:rsidRPr="00C94EA6">
      <w:rPr>
        <w:b/>
        <w:color w:val="808080"/>
        <w:sz w:val="14"/>
      </w:rPr>
      <w:instrText xml:space="preserve"> NUMPAGES </w:instrText>
    </w:r>
    <w:r w:rsidR="004F512E" w:rsidRPr="00C94EA6">
      <w:rPr>
        <w:b/>
        <w:color w:val="808080"/>
        <w:sz w:val="14"/>
      </w:rPr>
      <w:fldChar w:fldCharType="separate"/>
    </w:r>
    <w:r w:rsidR="001577DC">
      <w:rPr>
        <w:b/>
        <w:noProof/>
        <w:color w:val="808080"/>
        <w:sz w:val="14"/>
      </w:rPr>
      <w:t>3</w:t>
    </w:r>
    <w:r w:rsidR="004F512E" w:rsidRPr="00C94EA6">
      <w:rPr>
        <w:b/>
        <w:color w:val="808080"/>
        <w:sz w:val="14"/>
      </w:rPr>
      <w:fldChar w:fldCharType="end"/>
    </w:r>
  </w:p>
  <w:p w:rsidR="00B50B2C" w:rsidRDefault="00B50B2C" w:rsidP="00C94EA6">
    <w:pPr>
      <w:pStyle w:val="Footer"/>
      <w:jc w:val="right"/>
      <w:rPr>
        <w:b/>
        <w:color w:val="808080"/>
        <w:sz w:val="14"/>
      </w:rPr>
    </w:pPr>
  </w:p>
  <w:p w:rsidR="00B50B2C" w:rsidRPr="00C94EA6" w:rsidRDefault="00B50B2C" w:rsidP="00C94EA6">
    <w:pPr>
      <w:pStyle w:val="Footer"/>
      <w:jc w:val="right"/>
      <w:rPr>
        <w:b/>
        <w:color w:val="808080"/>
        <w:sz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B2C" w:rsidRPr="000575E4" w:rsidRDefault="00B50B2C">
    <w:pPr>
      <w:rPr>
        <w:rFonts w:cs="Arial"/>
      </w:rPr>
    </w:pPr>
    <w:bookmarkStart w:id="4" w:name="LHS_JSE_Footer"/>
  </w:p>
  <w:tbl>
    <w:tblPr>
      <w:tblW w:w="97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tblPr>
    <w:tblGrid>
      <w:gridCol w:w="1335"/>
      <w:gridCol w:w="3953"/>
      <w:gridCol w:w="390"/>
      <w:gridCol w:w="4074"/>
    </w:tblGrid>
    <w:tr w:rsidR="00B50B2C" w:rsidRPr="00976126">
      <w:tc>
        <w:tcPr>
          <w:tcW w:w="1335" w:type="dxa"/>
        </w:tcPr>
        <w:p w:rsidR="00B50B2C" w:rsidRPr="00976126" w:rsidRDefault="00CC2552">
          <w:pPr>
            <w:rPr>
              <w:rFonts w:cs="Arial"/>
              <w:szCs w:val="24"/>
            </w:rPr>
          </w:pPr>
          <w:r>
            <w:rPr>
              <w:rFonts w:cs="Arial"/>
              <w:noProof/>
              <w:szCs w:val="24"/>
              <w:lang w:val="en-ZA" w:eastAsia="en-ZA"/>
            </w:rPr>
            <w:drawing>
              <wp:inline distT="0" distB="0" distL="0" distR="0">
                <wp:extent cx="419100" cy="3524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419100" cy="352425"/>
                        </a:xfrm>
                        <a:prstGeom prst="rect">
                          <a:avLst/>
                        </a:prstGeom>
                        <a:noFill/>
                        <a:ln w="9525">
                          <a:noFill/>
                          <a:miter lim="800000"/>
                          <a:headEnd/>
                          <a:tailEnd/>
                        </a:ln>
                      </pic:spPr>
                    </pic:pic>
                  </a:graphicData>
                </a:graphic>
              </wp:inline>
            </w:drawing>
          </w:r>
        </w:p>
      </w:tc>
      <w:tc>
        <w:tcPr>
          <w:tcW w:w="3953" w:type="dxa"/>
        </w:tcPr>
        <w:p w:rsidR="00B50B2C" w:rsidRPr="00976126" w:rsidRDefault="00B50B2C">
          <w:pPr>
            <w:spacing w:line="220" w:lineRule="exact"/>
            <w:jc w:val="both"/>
            <w:rPr>
              <w:rFonts w:eastAsia="Batang" w:cs="Arial"/>
              <w:b/>
              <w:color w:val="808080"/>
              <w:sz w:val="14"/>
              <w:szCs w:val="14"/>
            </w:rPr>
          </w:pPr>
        </w:p>
      </w:tc>
      <w:bookmarkEnd w:id="4"/>
      <w:tc>
        <w:tcPr>
          <w:tcW w:w="390" w:type="dxa"/>
        </w:tcPr>
        <w:p w:rsidR="00B50B2C" w:rsidRPr="00976126" w:rsidRDefault="00B50B2C">
          <w:pPr>
            <w:spacing w:line="220" w:lineRule="exact"/>
            <w:jc w:val="both"/>
            <w:rPr>
              <w:rFonts w:cs="Arial"/>
              <w:color w:val="808080"/>
              <w:sz w:val="14"/>
              <w:szCs w:val="14"/>
            </w:rPr>
          </w:pPr>
        </w:p>
      </w:tc>
      <w:tc>
        <w:tcPr>
          <w:tcW w:w="4074" w:type="dxa"/>
        </w:tcPr>
        <w:p w:rsidR="00B50B2C" w:rsidRPr="00976126" w:rsidRDefault="00B50B2C">
          <w:pPr>
            <w:spacing w:line="220" w:lineRule="exact"/>
            <w:jc w:val="both"/>
            <w:rPr>
              <w:rFonts w:cs="Arial"/>
              <w:color w:val="808080"/>
              <w:sz w:val="14"/>
              <w:szCs w:val="14"/>
            </w:rPr>
          </w:pPr>
        </w:p>
      </w:tc>
    </w:tr>
  </w:tbl>
  <w:p w:rsidR="00B50B2C" w:rsidRDefault="00B50B2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ACB" w:rsidRDefault="00D67ACB">
      <w:r>
        <w:separator/>
      </w:r>
    </w:p>
  </w:footnote>
  <w:footnote w:type="continuationSeparator" w:id="0">
    <w:p w:rsidR="00D67ACB" w:rsidRDefault="00D67A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B2C" w:rsidRDefault="004F512E">
    <w:pPr>
      <w:framePr w:wrap="around" w:vAnchor="text" w:hAnchor="margin" w:xAlign="right" w:y="1"/>
    </w:pPr>
    <w:r>
      <w:fldChar w:fldCharType="begin"/>
    </w:r>
    <w:r w:rsidR="00B50B2C">
      <w:instrText xml:space="preserve">PAGE  </w:instrText>
    </w:r>
    <w:r>
      <w:fldChar w:fldCharType="end"/>
    </w:r>
  </w:p>
  <w:p w:rsidR="00B50B2C" w:rsidRDefault="00B50B2C">
    <w:pP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B2C" w:rsidRDefault="004F512E" w:rsidP="00EF6146">
    <w:pPr>
      <w:framePr w:w="527" w:h="4683" w:hRule="exact" w:hSpace="181" w:wrap="around" w:vAnchor="text" w:hAnchor="page" w:x="11415" w:y="-719"/>
      <w:shd w:val="solid" w:color="FFFFFF" w:fill="FFFFFF"/>
      <w:jc w:val="right"/>
    </w:pPr>
    <w:r w:rsidRPr="004F512E">
      <w:rPr>
        <w:noProof/>
      </w:rPr>
      <w:pict>
        <v:shapetype id="_x0000_t202" coordsize="21600,21600" o:spt="202" path="m,l,21600r21600,l21600,xe">
          <v:stroke joinstyle="miter"/>
          <v:path gradientshapeok="t" o:connecttype="rect"/>
        </v:shapetype>
        <v:shape id="_x0000_s2050" type="#_x0000_t202" style="position:absolute;left:0;text-align:left;margin-left:442.35pt;margin-top:.2pt;width:26.45pt;height:225.6pt;z-index:251658240;mso-position-vertical-relative:page" stroked="f">
          <v:textbox style="mso-next-textbox:#_x0000_s2050" inset="0,0,0,0">
            <w:txbxContent>
              <w:p w:rsidR="00B50B2C" w:rsidRDefault="00B50B2C" w:rsidP="00EF6146">
                <w:pPr>
                  <w:jc w:val="right"/>
                </w:pPr>
              </w:p>
              <w:p w:rsidR="00B50B2C" w:rsidRDefault="00B50B2C" w:rsidP="00EF6146">
                <w:pPr>
                  <w:jc w:val="right"/>
                </w:pPr>
              </w:p>
              <w:p w:rsidR="00B50B2C" w:rsidRDefault="00B50B2C" w:rsidP="00EF6146">
                <w:pPr>
                  <w:jc w:val="right"/>
                </w:pPr>
              </w:p>
              <w:p w:rsidR="00B50B2C" w:rsidRDefault="00B50B2C" w:rsidP="00EF6146">
                <w:pPr>
                  <w:jc w:val="right"/>
                </w:pPr>
              </w:p>
              <w:p w:rsidR="00B50B2C" w:rsidRDefault="00B50B2C" w:rsidP="00EF6146">
                <w:pPr>
                  <w:jc w:val="right"/>
                </w:pPr>
              </w:p>
              <w:p w:rsidR="00B50B2C" w:rsidRDefault="00B50B2C" w:rsidP="00EF6146">
                <w:pPr>
                  <w:jc w:val="right"/>
                </w:pPr>
              </w:p>
              <w:p w:rsidR="00B50B2C" w:rsidRPr="000575E4" w:rsidRDefault="00B50B2C">
                <w:pPr>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tblPr>
                <w:tblGrid>
                  <w:gridCol w:w="232"/>
                </w:tblGrid>
                <w:tr w:rsidR="00B50B2C" w:rsidRPr="00976126">
                  <w:trPr>
                    <w:trHeight w:hRule="exact" w:val="2342"/>
                    <w:jc w:val="right"/>
                  </w:trPr>
                  <w:tc>
                    <w:tcPr>
                      <w:tcW w:w="9752" w:type="dxa"/>
                    </w:tcPr>
                    <w:p w:rsidR="00B50B2C" w:rsidRPr="00976126" w:rsidRDefault="00CC2552">
                      <w:pPr>
                        <w:rPr>
                          <w:rFonts w:cs="Arial"/>
                          <w:color w:val="939598"/>
                          <w:szCs w:val="14"/>
                        </w:rPr>
                      </w:pPr>
                      <w:r>
                        <w:rPr>
                          <w:rFonts w:cs="Arial"/>
                          <w:noProof/>
                          <w:szCs w:val="24"/>
                          <w:lang w:val="en-ZA" w:eastAsia="en-ZA"/>
                        </w:rPr>
                        <w:drawing>
                          <wp:inline distT="0" distB="0" distL="0" distR="0">
                            <wp:extent cx="152400" cy="14668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52400" cy="1466850"/>
                                    </a:xfrm>
                                    <a:prstGeom prst="rect">
                                      <a:avLst/>
                                    </a:prstGeom>
                                    <a:noFill/>
                                    <a:ln w="9525">
                                      <a:noFill/>
                                      <a:miter lim="800000"/>
                                      <a:headEnd/>
                                      <a:tailEnd/>
                                    </a:ln>
                                  </pic:spPr>
                                </pic:pic>
                              </a:graphicData>
                            </a:graphic>
                          </wp:inline>
                        </w:drawing>
                      </w:r>
                    </w:p>
                  </w:tc>
                </w:tr>
              </w:tbl>
              <w:p w:rsidR="00B50B2C" w:rsidRPr="00866D23" w:rsidRDefault="00B50B2C" w:rsidP="00EF6146">
                <w:pPr>
                  <w:jc w:val="right"/>
                </w:pPr>
              </w:p>
            </w:txbxContent>
          </v:textbox>
          <w10:wrap anchory="page"/>
        </v:shape>
      </w:pict>
    </w:r>
  </w:p>
  <w:p w:rsidR="00B50B2C" w:rsidRDefault="00B50B2C" w:rsidP="00EF6146">
    <w:pPr>
      <w:framePr w:w="527" w:h="4683" w:hRule="exact" w:hSpace="181" w:wrap="around" w:vAnchor="text" w:hAnchor="page" w:x="11415" w:y="-719"/>
      <w:shd w:val="solid" w:color="FFFFFF" w:fill="FFFFFF"/>
      <w:jc w:val="right"/>
    </w:pPr>
  </w:p>
  <w:p w:rsidR="00B50B2C" w:rsidRDefault="00B50B2C" w:rsidP="00EF6146">
    <w:pPr>
      <w:framePr w:w="527" w:h="4683" w:hRule="exact" w:hSpace="181" w:wrap="around" w:vAnchor="text" w:hAnchor="page" w:x="11415" w:y="-719"/>
      <w:shd w:val="solid" w:color="FFFFFF" w:fill="FFFFFF"/>
      <w:jc w:val="right"/>
    </w:pPr>
  </w:p>
  <w:p w:rsidR="00B50B2C" w:rsidRDefault="00B50B2C" w:rsidP="00EF6146">
    <w:pPr>
      <w:framePr w:w="527" w:h="4683" w:hRule="exact" w:hSpace="181" w:wrap="around" w:vAnchor="text" w:hAnchor="page" w:x="11415" w:y="-719"/>
      <w:shd w:val="solid" w:color="FFFFFF" w:fill="FFFFFF"/>
      <w:jc w:val="right"/>
    </w:pPr>
  </w:p>
  <w:p w:rsidR="00B50B2C" w:rsidRDefault="00B50B2C" w:rsidP="00EF6146">
    <w:pPr>
      <w:framePr w:w="527" w:h="4683" w:hRule="exact" w:hSpace="181" w:wrap="around" w:vAnchor="text" w:hAnchor="page" w:x="11415" w:y="-719"/>
      <w:shd w:val="solid" w:color="FFFFFF" w:fill="FFFFFF"/>
      <w:jc w:val="right"/>
    </w:pPr>
  </w:p>
  <w:p w:rsidR="00B50B2C" w:rsidRDefault="00B50B2C" w:rsidP="00EF6146">
    <w:pPr>
      <w:framePr w:w="527" w:h="4683" w:hRule="exact" w:hSpace="181" w:wrap="around" w:vAnchor="text" w:hAnchor="page" w:x="11415" w:y="-719"/>
      <w:shd w:val="solid" w:color="FFFFFF" w:fill="FFFFFF"/>
      <w:jc w:val="right"/>
    </w:pPr>
  </w:p>
  <w:p w:rsidR="00B50B2C" w:rsidRPr="000575E4" w:rsidRDefault="00B50B2C" w:rsidP="00AA5EA5">
    <w:pPr>
      <w:framePr w:w="527" w:h="4683" w:hRule="exact" w:hSpace="181" w:wrap="around" w:vAnchor="text" w:hAnchor="page" w:x="11415" w:y="-719"/>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tblPr>
    <w:tblGrid>
      <w:gridCol w:w="232"/>
    </w:tblGrid>
    <w:tr w:rsidR="00B50B2C" w:rsidRPr="00976126">
      <w:trPr>
        <w:trHeight w:hRule="exact" w:val="2342"/>
        <w:jc w:val="right"/>
      </w:trPr>
      <w:tc>
        <w:tcPr>
          <w:tcW w:w="9752" w:type="dxa"/>
        </w:tcPr>
        <w:p w:rsidR="00B50B2C" w:rsidRPr="00976126" w:rsidRDefault="00CC2552" w:rsidP="00AA5EA5">
          <w:pPr>
            <w:framePr w:w="527" w:h="4683" w:hRule="exact" w:hSpace="181" w:wrap="around" w:vAnchor="text" w:hAnchor="page" w:x="11415" w:y="-719"/>
            <w:rPr>
              <w:rFonts w:cs="Arial"/>
              <w:color w:val="939598"/>
              <w:szCs w:val="14"/>
            </w:rPr>
          </w:pPr>
          <w:r>
            <w:rPr>
              <w:rFonts w:cs="Arial"/>
              <w:noProof/>
              <w:szCs w:val="24"/>
              <w:lang w:val="en-ZA" w:eastAsia="en-ZA"/>
            </w:rPr>
            <w:drawing>
              <wp:inline distT="0" distB="0" distL="0" distR="0">
                <wp:extent cx="152400" cy="14668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52400" cy="1466850"/>
                        </a:xfrm>
                        <a:prstGeom prst="rect">
                          <a:avLst/>
                        </a:prstGeom>
                        <a:noFill/>
                        <a:ln w="9525">
                          <a:noFill/>
                          <a:miter lim="800000"/>
                          <a:headEnd/>
                          <a:tailEnd/>
                        </a:ln>
                      </pic:spPr>
                    </pic:pic>
                  </a:graphicData>
                </a:graphic>
              </wp:inline>
            </w:drawing>
          </w:r>
        </w:p>
      </w:tc>
    </w:tr>
  </w:tbl>
  <w:p w:rsidR="00B50B2C" w:rsidRPr="00866D23" w:rsidRDefault="00B50B2C" w:rsidP="00EF6146">
    <w:pPr>
      <w:framePr w:w="527" w:h="4683" w:hRule="exact" w:hSpace="181" w:wrap="around" w:vAnchor="text" w:hAnchor="page" w:x="11415" w:y="-719"/>
      <w:shd w:val="solid" w:color="FFFFFF" w:fill="FFFFFF"/>
      <w:jc w:val="right"/>
    </w:pPr>
  </w:p>
  <w:p w:rsidR="00B50B2C" w:rsidRPr="00EF6146" w:rsidRDefault="00B50B2C" w:rsidP="00EF614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B2C" w:rsidRDefault="004F512E" w:rsidP="00EF6146">
    <w:pPr>
      <w:framePr w:w="527" w:h="4683" w:hRule="exact" w:hSpace="181" w:wrap="around" w:vAnchor="text" w:hAnchor="page" w:x="11415" w:y="-719"/>
      <w:shd w:val="solid" w:color="FFFFFF" w:fill="FFFFFF"/>
      <w:jc w:val="right"/>
    </w:pPr>
    <w:r w:rsidRPr="004F512E">
      <w:rPr>
        <w:noProof/>
      </w:rPr>
      <w:pict>
        <v:shapetype id="_x0000_t202" coordsize="21600,21600" o:spt="202" path="m,l,21600r21600,l21600,xe">
          <v:stroke joinstyle="miter"/>
          <v:path gradientshapeok="t" o:connecttype="rect"/>
        </v:shapetype>
        <v:shape id="_x0000_s2049" type="#_x0000_t202" style="position:absolute;left:0;text-align:left;margin-left:442.35pt;margin-top:.2pt;width:26.45pt;height:225.6pt;z-index:251657216;mso-position-vertical-relative:page" stroked="f">
          <v:textbox style="mso-next-textbox:#_x0000_s2049" inset="0,0,0,0">
            <w:txbxContent>
              <w:p w:rsidR="00B50B2C" w:rsidRDefault="00B50B2C" w:rsidP="00BD2E91">
                <w:pPr>
                  <w:jc w:val="right"/>
                </w:pPr>
              </w:p>
              <w:p w:rsidR="00B50B2C" w:rsidRDefault="00B50B2C" w:rsidP="00BD2E91">
                <w:pPr>
                  <w:jc w:val="right"/>
                </w:pPr>
              </w:p>
              <w:p w:rsidR="00B50B2C" w:rsidRDefault="00B50B2C" w:rsidP="00BD2E91">
                <w:pPr>
                  <w:jc w:val="right"/>
                </w:pPr>
              </w:p>
              <w:p w:rsidR="00B50B2C" w:rsidRDefault="00B50B2C" w:rsidP="00BD2E91">
                <w:pPr>
                  <w:jc w:val="right"/>
                </w:pPr>
              </w:p>
              <w:p w:rsidR="00B50B2C" w:rsidRDefault="00B50B2C" w:rsidP="00BD2E91">
                <w:pPr>
                  <w:jc w:val="right"/>
                </w:pPr>
              </w:p>
              <w:p w:rsidR="00B50B2C" w:rsidRDefault="00B50B2C" w:rsidP="00BD2E91">
                <w:pPr>
                  <w:jc w:val="right"/>
                </w:pPr>
              </w:p>
              <w:p w:rsidR="00B50B2C" w:rsidRPr="000575E4" w:rsidRDefault="00B50B2C">
                <w:pPr>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tblPr>
                <w:tblGrid>
                  <w:gridCol w:w="232"/>
                </w:tblGrid>
                <w:tr w:rsidR="00B50B2C" w:rsidRPr="00976126">
                  <w:trPr>
                    <w:trHeight w:hRule="exact" w:val="2342"/>
                    <w:jc w:val="right"/>
                  </w:trPr>
                  <w:tc>
                    <w:tcPr>
                      <w:tcW w:w="9752" w:type="dxa"/>
                    </w:tcPr>
                    <w:p w:rsidR="00B50B2C" w:rsidRPr="00976126" w:rsidRDefault="00CC2552">
                      <w:pPr>
                        <w:rPr>
                          <w:rFonts w:cs="Arial"/>
                          <w:color w:val="939598"/>
                          <w:szCs w:val="14"/>
                        </w:rPr>
                      </w:pPr>
                      <w:r>
                        <w:rPr>
                          <w:rFonts w:cs="Arial"/>
                          <w:noProof/>
                          <w:szCs w:val="24"/>
                          <w:lang w:val="en-ZA" w:eastAsia="en-ZA"/>
                        </w:rPr>
                        <w:drawing>
                          <wp:inline distT="0" distB="0" distL="0" distR="0">
                            <wp:extent cx="152400" cy="14668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152400" cy="1466850"/>
                                    </a:xfrm>
                                    <a:prstGeom prst="rect">
                                      <a:avLst/>
                                    </a:prstGeom>
                                    <a:noFill/>
                                    <a:ln w="9525">
                                      <a:noFill/>
                                      <a:miter lim="800000"/>
                                      <a:headEnd/>
                                      <a:tailEnd/>
                                    </a:ln>
                                  </pic:spPr>
                                </pic:pic>
                              </a:graphicData>
                            </a:graphic>
                          </wp:inline>
                        </w:drawing>
                      </w:r>
                    </w:p>
                  </w:tc>
                </w:tr>
              </w:tbl>
              <w:p w:rsidR="00B50B2C" w:rsidRPr="00866D23" w:rsidRDefault="00B50B2C" w:rsidP="00BD2E91">
                <w:pPr>
                  <w:jc w:val="right"/>
                </w:pPr>
              </w:p>
            </w:txbxContent>
          </v:textbox>
          <w10:wrap anchory="page"/>
        </v:shape>
      </w:pict>
    </w:r>
  </w:p>
  <w:p w:rsidR="00B50B2C" w:rsidRDefault="00B50B2C" w:rsidP="00EF6146">
    <w:pPr>
      <w:framePr w:w="527" w:h="4683" w:hRule="exact" w:hSpace="181" w:wrap="around" w:vAnchor="text" w:hAnchor="page" w:x="11415" w:y="-719"/>
      <w:shd w:val="solid" w:color="FFFFFF" w:fill="FFFFFF"/>
      <w:jc w:val="right"/>
    </w:pPr>
  </w:p>
  <w:p w:rsidR="00B50B2C" w:rsidRDefault="00B50B2C" w:rsidP="00EF6146">
    <w:pPr>
      <w:framePr w:w="527" w:h="4683" w:hRule="exact" w:hSpace="181" w:wrap="around" w:vAnchor="text" w:hAnchor="page" w:x="11415" w:y="-719"/>
      <w:shd w:val="solid" w:color="FFFFFF" w:fill="FFFFFF"/>
      <w:jc w:val="right"/>
    </w:pPr>
  </w:p>
  <w:p w:rsidR="00B50B2C" w:rsidRDefault="00B50B2C" w:rsidP="00EF6146">
    <w:pPr>
      <w:framePr w:w="527" w:h="4683" w:hRule="exact" w:hSpace="181" w:wrap="around" w:vAnchor="text" w:hAnchor="page" w:x="11415" w:y="-719"/>
      <w:shd w:val="solid" w:color="FFFFFF" w:fill="FFFFFF"/>
      <w:jc w:val="right"/>
    </w:pPr>
  </w:p>
  <w:p w:rsidR="00B50B2C" w:rsidRDefault="00B50B2C" w:rsidP="00EF6146">
    <w:pPr>
      <w:framePr w:w="527" w:h="4683" w:hRule="exact" w:hSpace="181" w:wrap="around" w:vAnchor="text" w:hAnchor="page" w:x="11415" w:y="-719"/>
      <w:shd w:val="solid" w:color="FFFFFF" w:fill="FFFFFF"/>
      <w:jc w:val="right"/>
    </w:pPr>
  </w:p>
  <w:p w:rsidR="00B50B2C" w:rsidRDefault="00B50B2C" w:rsidP="00EF6146">
    <w:pPr>
      <w:framePr w:w="527" w:h="4683" w:hRule="exact" w:hSpace="181" w:wrap="around" w:vAnchor="text" w:hAnchor="page" w:x="11415" w:y="-719"/>
      <w:shd w:val="solid" w:color="FFFFFF" w:fill="FFFFFF"/>
      <w:jc w:val="right"/>
    </w:pPr>
  </w:p>
  <w:p w:rsidR="00B50B2C" w:rsidRPr="000575E4" w:rsidRDefault="00B50B2C" w:rsidP="00AA5EA5">
    <w:pPr>
      <w:framePr w:w="527" w:h="4683" w:hRule="exact" w:hSpace="181" w:wrap="around" w:vAnchor="text" w:hAnchor="page" w:x="11415" w:y="-719"/>
      <w:rPr>
        <w:rFonts w:cs="Arial"/>
      </w:rPr>
    </w:pPr>
    <w:bookmarkStart w:id="0" w:name="LHS_YieldX_Chevron"/>
    <w:bookmarkStart w:id="1" w:name="LHS_JSE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tblPr>
    <w:tblGrid>
      <w:gridCol w:w="232"/>
    </w:tblGrid>
    <w:tr w:rsidR="00B50B2C" w:rsidRPr="00976126">
      <w:trPr>
        <w:trHeight w:hRule="exact" w:val="2342"/>
        <w:jc w:val="right"/>
      </w:trPr>
      <w:tc>
        <w:tcPr>
          <w:tcW w:w="9752" w:type="dxa"/>
        </w:tcPr>
        <w:p w:rsidR="00B50B2C" w:rsidRPr="00976126" w:rsidRDefault="00CC2552" w:rsidP="00AA5EA5">
          <w:pPr>
            <w:framePr w:w="527" w:h="4683" w:hRule="exact" w:hSpace="181" w:wrap="around" w:vAnchor="text" w:hAnchor="page" w:x="11415" w:y="-719"/>
            <w:rPr>
              <w:rFonts w:cs="Arial"/>
              <w:color w:val="939598"/>
              <w:szCs w:val="14"/>
            </w:rPr>
          </w:pPr>
          <w:r>
            <w:rPr>
              <w:rFonts w:cs="Arial"/>
              <w:noProof/>
              <w:szCs w:val="24"/>
              <w:lang w:val="en-ZA" w:eastAsia="en-ZA"/>
            </w:rPr>
            <w:drawing>
              <wp:inline distT="0" distB="0" distL="0" distR="0">
                <wp:extent cx="152400" cy="14668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52400" cy="1466850"/>
                        </a:xfrm>
                        <a:prstGeom prst="rect">
                          <a:avLst/>
                        </a:prstGeom>
                        <a:noFill/>
                        <a:ln w="9525">
                          <a:noFill/>
                          <a:miter lim="800000"/>
                          <a:headEnd/>
                          <a:tailEnd/>
                        </a:ln>
                      </pic:spPr>
                    </pic:pic>
                  </a:graphicData>
                </a:graphic>
              </wp:inline>
            </w:drawing>
          </w:r>
          <w:bookmarkEnd w:id="0"/>
          <w:bookmarkEnd w:id="1"/>
        </w:p>
      </w:tc>
    </w:tr>
  </w:tbl>
  <w:p w:rsidR="00B50B2C" w:rsidRPr="00866D23" w:rsidRDefault="00B50B2C" w:rsidP="00EF6146">
    <w:pPr>
      <w:framePr w:w="527" w:h="4683" w:hRule="exact" w:hSpace="181" w:wrap="around" w:vAnchor="text" w:hAnchor="page" w:x="11415" w:y="-719"/>
      <w:shd w:val="solid" w:color="FFFFFF" w:fill="FFFFFF"/>
      <w:jc w:val="right"/>
    </w:pPr>
  </w:p>
  <w:p w:rsidR="00B50B2C" w:rsidRPr="000575E4" w:rsidRDefault="00B50B2C">
    <w:pPr>
      <w:rPr>
        <w:rFonts w:cs="Arial"/>
      </w:rPr>
    </w:pPr>
    <w:bookmarkStart w:id="2" w:name="LHS_YieldX_Header"/>
    <w:bookmarkStart w:id="3" w:name="LHS_JSE_Header"/>
  </w:p>
  <w:tbl>
    <w:tblPr>
      <w:tblW w:w="97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tblPr>
    <w:tblGrid>
      <w:gridCol w:w="9752"/>
    </w:tblGrid>
    <w:tr w:rsidR="00B50B2C" w:rsidRPr="00976126">
      <w:tc>
        <w:tcPr>
          <w:tcW w:w="9752" w:type="dxa"/>
        </w:tcPr>
        <w:p w:rsidR="00B50B2C" w:rsidRPr="00976126" w:rsidRDefault="00CC2552">
          <w:pPr>
            <w:rPr>
              <w:rFonts w:cs="Arial"/>
              <w:color w:val="C71C22"/>
            </w:rPr>
          </w:pPr>
          <w:r>
            <w:rPr>
              <w:rFonts w:cs="Arial"/>
              <w:noProof/>
              <w:szCs w:val="24"/>
              <w:lang w:val="en-ZA" w:eastAsia="en-ZA"/>
            </w:rPr>
            <w:drawing>
              <wp:inline distT="0" distB="0" distL="0" distR="0">
                <wp:extent cx="3552825" cy="6572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srcRect/>
                        <a:stretch>
                          <a:fillRect/>
                        </a:stretch>
                      </pic:blipFill>
                      <pic:spPr bwMode="auto">
                        <a:xfrm>
                          <a:off x="0" y="0"/>
                          <a:ext cx="3552825" cy="657225"/>
                        </a:xfrm>
                        <a:prstGeom prst="rect">
                          <a:avLst/>
                        </a:prstGeom>
                        <a:noFill/>
                        <a:ln w="9525">
                          <a:noFill/>
                          <a:miter lim="800000"/>
                          <a:headEnd/>
                          <a:tailEnd/>
                        </a:ln>
                      </pic:spPr>
                    </pic:pic>
                  </a:graphicData>
                </a:graphic>
              </wp:inline>
            </w:drawing>
          </w:r>
          <w:bookmarkEnd w:id="2"/>
          <w:bookmarkEnd w:id="3"/>
        </w:p>
      </w:tc>
    </w:tr>
  </w:tbl>
  <w:p w:rsidR="00B50B2C" w:rsidRDefault="00B50B2C"/>
  <w:p w:rsidR="00B50B2C" w:rsidRDefault="00B50B2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79E1"/>
    <w:multiLevelType w:val="multilevel"/>
    <w:tmpl w:val="0924120E"/>
    <w:lvl w:ilvl="0">
      <w:start w:val="3"/>
      <w:numFmt w:val="decimal"/>
      <w:lvlText w:val="%1"/>
      <w:lvlJc w:val="left"/>
      <w:pPr>
        <w:ind w:left="375" w:hanging="375"/>
      </w:pPr>
      <w:rPr>
        <w:rFonts w:hint="default"/>
      </w:rPr>
    </w:lvl>
    <w:lvl w:ilvl="1">
      <w:start w:val="9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865B81"/>
    <w:multiLevelType w:val="hybridMultilevel"/>
    <w:tmpl w:val="4F5E5BBE"/>
    <w:lvl w:ilvl="0" w:tplc="1C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84716E"/>
    <w:multiLevelType w:val="singleLevel"/>
    <w:tmpl w:val="958CAC62"/>
    <w:lvl w:ilvl="0">
      <w:start w:val="1"/>
      <w:numFmt w:val="bullet"/>
      <w:lvlText w:val=""/>
      <w:lvlJc w:val="left"/>
      <w:pPr>
        <w:tabs>
          <w:tab w:val="num" w:pos="360"/>
        </w:tabs>
        <w:ind w:left="284" w:hanging="284"/>
      </w:pPr>
      <w:rPr>
        <w:rFonts w:ascii="Symbol" w:hAnsi="Symbol" w:hint="default"/>
      </w:rPr>
    </w:lvl>
  </w:abstractNum>
  <w:abstractNum w:abstractNumId="3">
    <w:nsid w:val="140F481B"/>
    <w:multiLevelType w:val="hybridMultilevel"/>
    <w:tmpl w:val="31E22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587F24"/>
    <w:multiLevelType w:val="hybridMultilevel"/>
    <w:tmpl w:val="D298C9D2"/>
    <w:lvl w:ilvl="0" w:tplc="1C090017">
      <w:start w:val="1"/>
      <w:numFmt w:val="lowerLetter"/>
      <w:lvlText w:val="%1)"/>
      <w:lvlJc w:val="left"/>
      <w:pPr>
        <w:ind w:left="820" w:hanging="360"/>
      </w:pPr>
    </w:lvl>
    <w:lvl w:ilvl="1" w:tplc="1C090019" w:tentative="1">
      <w:start w:val="1"/>
      <w:numFmt w:val="lowerLetter"/>
      <w:lvlText w:val="%2."/>
      <w:lvlJc w:val="left"/>
      <w:pPr>
        <w:ind w:left="1540" w:hanging="360"/>
      </w:pPr>
    </w:lvl>
    <w:lvl w:ilvl="2" w:tplc="1C09001B" w:tentative="1">
      <w:start w:val="1"/>
      <w:numFmt w:val="lowerRoman"/>
      <w:lvlText w:val="%3."/>
      <w:lvlJc w:val="right"/>
      <w:pPr>
        <w:ind w:left="2260" w:hanging="180"/>
      </w:pPr>
    </w:lvl>
    <w:lvl w:ilvl="3" w:tplc="1C09000F" w:tentative="1">
      <w:start w:val="1"/>
      <w:numFmt w:val="decimal"/>
      <w:lvlText w:val="%4."/>
      <w:lvlJc w:val="left"/>
      <w:pPr>
        <w:ind w:left="2980" w:hanging="360"/>
      </w:pPr>
    </w:lvl>
    <w:lvl w:ilvl="4" w:tplc="1C090019" w:tentative="1">
      <w:start w:val="1"/>
      <w:numFmt w:val="lowerLetter"/>
      <w:lvlText w:val="%5."/>
      <w:lvlJc w:val="left"/>
      <w:pPr>
        <w:ind w:left="3700" w:hanging="360"/>
      </w:pPr>
    </w:lvl>
    <w:lvl w:ilvl="5" w:tplc="1C09001B" w:tentative="1">
      <w:start w:val="1"/>
      <w:numFmt w:val="lowerRoman"/>
      <w:lvlText w:val="%6."/>
      <w:lvlJc w:val="right"/>
      <w:pPr>
        <w:ind w:left="4420" w:hanging="180"/>
      </w:pPr>
    </w:lvl>
    <w:lvl w:ilvl="6" w:tplc="1C09000F" w:tentative="1">
      <w:start w:val="1"/>
      <w:numFmt w:val="decimal"/>
      <w:lvlText w:val="%7."/>
      <w:lvlJc w:val="left"/>
      <w:pPr>
        <w:ind w:left="5140" w:hanging="360"/>
      </w:pPr>
    </w:lvl>
    <w:lvl w:ilvl="7" w:tplc="1C090019" w:tentative="1">
      <w:start w:val="1"/>
      <w:numFmt w:val="lowerLetter"/>
      <w:lvlText w:val="%8."/>
      <w:lvlJc w:val="left"/>
      <w:pPr>
        <w:ind w:left="5860" w:hanging="360"/>
      </w:pPr>
    </w:lvl>
    <w:lvl w:ilvl="8" w:tplc="1C09001B" w:tentative="1">
      <w:start w:val="1"/>
      <w:numFmt w:val="lowerRoman"/>
      <w:lvlText w:val="%9."/>
      <w:lvlJc w:val="right"/>
      <w:pPr>
        <w:ind w:left="6580" w:hanging="180"/>
      </w:pPr>
    </w:lvl>
  </w:abstractNum>
  <w:abstractNum w:abstractNumId="5">
    <w:nsid w:val="1DB72F99"/>
    <w:multiLevelType w:val="hybridMultilevel"/>
    <w:tmpl w:val="7720A32E"/>
    <w:lvl w:ilvl="0" w:tplc="844274C8">
      <w:start w:val="1"/>
      <w:numFmt w:val="bullet"/>
      <w:lvlText w:val=""/>
      <w:lvlJc w:val="left"/>
      <w:pPr>
        <w:tabs>
          <w:tab w:val="num" w:pos="771"/>
        </w:tabs>
        <w:ind w:left="771" w:hanging="360"/>
      </w:pPr>
      <w:rPr>
        <w:rFonts w:ascii="Symbol" w:hAnsi="Symbol" w:hint="default"/>
      </w:rPr>
    </w:lvl>
    <w:lvl w:ilvl="1" w:tplc="9108819A" w:tentative="1">
      <w:start w:val="1"/>
      <w:numFmt w:val="bullet"/>
      <w:lvlText w:val="o"/>
      <w:lvlJc w:val="left"/>
      <w:pPr>
        <w:tabs>
          <w:tab w:val="num" w:pos="1491"/>
        </w:tabs>
        <w:ind w:left="1491" w:hanging="360"/>
      </w:pPr>
      <w:rPr>
        <w:rFonts w:ascii="Courier New" w:hAnsi="Courier New" w:hint="default"/>
      </w:rPr>
    </w:lvl>
    <w:lvl w:ilvl="2" w:tplc="4FFE524E" w:tentative="1">
      <w:start w:val="1"/>
      <w:numFmt w:val="bullet"/>
      <w:lvlText w:val=""/>
      <w:lvlJc w:val="left"/>
      <w:pPr>
        <w:tabs>
          <w:tab w:val="num" w:pos="2211"/>
        </w:tabs>
        <w:ind w:left="2211" w:hanging="360"/>
      </w:pPr>
      <w:rPr>
        <w:rFonts w:ascii="Wingdings" w:hAnsi="Wingdings" w:hint="default"/>
      </w:rPr>
    </w:lvl>
    <w:lvl w:ilvl="3" w:tplc="E3E67728" w:tentative="1">
      <w:start w:val="1"/>
      <w:numFmt w:val="bullet"/>
      <w:lvlText w:val=""/>
      <w:lvlJc w:val="left"/>
      <w:pPr>
        <w:tabs>
          <w:tab w:val="num" w:pos="2931"/>
        </w:tabs>
        <w:ind w:left="2931" w:hanging="360"/>
      </w:pPr>
      <w:rPr>
        <w:rFonts w:ascii="Symbol" w:hAnsi="Symbol" w:hint="default"/>
      </w:rPr>
    </w:lvl>
    <w:lvl w:ilvl="4" w:tplc="D92CF7B4" w:tentative="1">
      <w:start w:val="1"/>
      <w:numFmt w:val="bullet"/>
      <w:lvlText w:val="o"/>
      <w:lvlJc w:val="left"/>
      <w:pPr>
        <w:tabs>
          <w:tab w:val="num" w:pos="3651"/>
        </w:tabs>
        <w:ind w:left="3651" w:hanging="360"/>
      </w:pPr>
      <w:rPr>
        <w:rFonts w:ascii="Courier New" w:hAnsi="Courier New" w:hint="default"/>
      </w:rPr>
    </w:lvl>
    <w:lvl w:ilvl="5" w:tplc="6FDEF2C8" w:tentative="1">
      <w:start w:val="1"/>
      <w:numFmt w:val="bullet"/>
      <w:lvlText w:val=""/>
      <w:lvlJc w:val="left"/>
      <w:pPr>
        <w:tabs>
          <w:tab w:val="num" w:pos="4371"/>
        </w:tabs>
        <w:ind w:left="4371" w:hanging="360"/>
      </w:pPr>
      <w:rPr>
        <w:rFonts w:ascii="Wingdings" w:hAnsi="Wingdings" w:hint="default"/>
      </w:rPr>
    </w:lvl>
    <w:lvl w:ilvl="6" w:tplc="9294C670" w:tentative="1">
      <w:start w:val="1"/>
      <w:numFmt w:val="bullet"/>
      <w:lvlText w:val=""/>
      <w:lvlJc w:val="left"/>
      <w:pPr>
        <w:tabs>
          <w:tab w:val="num" w:pos="5091"/>
        </w:tabs>
        <w:ind w:left="5091" w:hanging="360"/>
      </w:pPr>
      <w:rPr>
        <w:rFonts w:ascii="Symbol" w:hAnsi="Symbol" w:hint="default"/>
      </w:rPr>
    </w:lvl>
    <w:lvl w:ilvl="7" w:tplc="50984788" w:tentative="1">
      <w:start w:val="1"/>
      <w:numFmt w:val="bullet"/>
      <w:lvlText w:val="o"/>
      <w:lvlJc w:val="left"/>
      <w:pPr>
        <w:tabs>
          <w:tab w:val="num" w:pos="5811"/>
        </w:tabs>
        <w:ind w:left="5811" w:hanging="360"/>
      </w:pPr>
      <w:rPr>
        <w:rFonts w:ascii="Courier New" w:hAnsi="Courier New" w:hint="default"/>
      </w:rPr>
    </w:lvl>
    <w:lvl w:ilvl="8" w:tplc="7C72C202" w:tentative="1">
      <w:start w:val="1"/>
      <w:numFmt w:val="bullet"/>
      <w:lvlText w:val=""/>
      <w:lvlJc w:val="left"/>
      <w:pPr>
        <w:tabs>
          <w:tab w:val="num" w:pos="6531"/>
        </w:tabs>
        <w:ind w:left="6531" w:hanging="360"/>
      </w:pPr>
      <w:rPr>
        <w:rFonts w:ascii="Wingdings" w:hAnsi="Wingdings" w:hint="default"/>
      </w:rPr>
    </w:lvl>
  </w:abstractNum>
  <w:abstractNum w:abstractNumId="6">
    <w:nsid w:val="26B80B8E"/>
    <w:multiLevelType w:val="hybridMultilevel"/>
    <w:tmpl w:val="96E69284"/>
    <w:lvl w:ilvl="0" w:tplc="0409000F">
      <w:start w:val="1"/>
      <w:numFmt w:val="decimal"/>
      <w:lvlText w:val="%1."/>
      <w:lvlJc w:val="left"/>
      <w:pPr>
        <w:ind w:left="720" w:hanging="360"/>
      </w:pPr>
      <w:rPr>
        <w:rFonts w:hint="default"/>
      </w:rPr>
    </w:lvl>
    <w:lvl w:ilvl="1" w:tplc="1C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8D20FF"/>
    <w:multiLevelType w:val="hybridMultilevel"/>
    <w:tmpl w:val="C4BA91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37C5EF3"/>
    <w:multiLevelType w:val="hybridMultilevel"/>
    <w:tmpl w:val="2F08B34C"/>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790492A"/>
    <w:multiLevelType w:val="hybridMultilevel"/>
    <w:tmpl w:val="173484BA"/>
    <w:lvl w:ilvl="0" w:tplc="A35A1FBE">
      <w:numFmt w:val="bullet"/>
      <w:lvlText w:val="-"/>
      <w:lvlJc w:val="left"/>
      <w:pPr>
        <w:ind w:left="720" w:hanging="360"/>
      </w:pPr>
      <w:rPr>
        <w:rFonts w:ascii="Arial" w:eastAsia="Times New Roman" w:hAnsi="Arial" w:hint="default"/>
        <w:color w:val="0066CC"/>
      </w:rPr>
    </w:lvl>
    <w:lvl w:ilvl="1" w:tplc="1C090003">
      <w:start w:val="1"/>
      <w:numFmt w:val="decimal"/>
      <w:lvlText w:val="%2."/>
      <w:lvlJc w:val="left"/>
      <w:pPr>
        <w:tabs>
          <w:tab w:val="num" w:pos="1440"/>
        </w:tabs>
        <w:ind w:left="1440" w:hanging="360"/>
      </w:pPr>
      <w:rPr>
        <w:rFonts w:cs="Times New Roman"/>
      </w:rPr>
    </w:lvl>
    <w:lvl w:ilvl="2" w:tplc="1C090005">
      <w:start w:val="1"/>
      <w:numFmt w:val="decimal"/>
      <w:lvlText w:val="%3."/>
      <w:lvlJc w:val="left"/>
      <w:pPr>
        <w:tabs>
          <w:tab w:val="num" w:pos="2160"/>
        </w:tabs>
        <w:ind w:left="2160" w:hanging="360"/>
      </w:pPr>
      <w:rPr>
        <w:rFonts w:cs="Times New Roman"/>
      </w:rPr>
    </w:lvl>
    <w:lvl w:ilvl="3" w:tplc="1C090001">
      <w:start w:val="1"/>
      <w:numFmt w:val="decimal"/>
      <w:lvlText w:val="%4."/>
      <w:lvlJc w:val="left"/>
      <w:pPr>
        <w:tabs>
          <w:tab w:val="num" w:pos="2880"/>
        </w:tabs>
        <w:ind w:left="2880" w:hanging="360"/>
      </w:pPr>
      <w:rPr>
        <w:rFonts w:cs="Times New Roman"/>
      </w:rPr>
    </w:lvl>
    <w:lvl w:ilvl="4" w:tplc="1C090003">
      <w:start w:val="1"/>
      <w:numFmt w:val="decimal"/>
      <w:lvlText w:val="%5."/>
      <w:lvlJc w:val="left"/>
      <w:pPr>
        <w:tabs>
          <w:tab w:val="num" w:pos="3600"/>
        </w:tabs>
        <w:ind w:left="3600" w:hanging="360"/>
      </w:pPr>
      <w:rPr>
        <w:rFonts w:cs="Times New Roman"/>
      </w:rPr>
    </w:lvl>
    <w:lvl w:ilvl="5" w:tplc="1C090005">
      <w:start w:val="1"/>
      <w:numFmt w:val="decimal"/>
      <w:lvlText w:val="%6."/>
      <w:lvlJc w:val="left"/>
      <w:pPr>
        <w:tabs>
          <w:tab w:val="num" w:pos="4320"/>
        </w:tabs>
        <w:ind w:left="4320" w:hanging="360"/>
      </w:pPr>
      <w:rPr>
        <w:rFonts w:cs="Times New Roman"/>
      </w:rPr>
    </w:lvl>
    <w:lvl w:ilvl="6" w:tplc="1C090001">
      <w:start w:val="1"/>
      <w:numFmt w:val="decimal"/>
      <w:lvlText w:val="%7."/>
      <w:lvlJc w:val="left"/>
      <w:pPr>
        <w:tabs>
          <w:tab w:val="num" w:pos="5040"/>
        </w:tabs>
        <w:ind w:left="5040" w:hanging="360"/>
      </w:pPr>
      <w:rPr>
        <w:rFonts w:cs="Times New Roman"/>
      </w:rPr>
    </w:lvl>
    <w:lvl w:ilvl="7" w:tplc="1C090003">
      <w:start w:val="1"/>
      <w:numFmt w:val="decimal"/>
      <w:lvlText w:val="%8."/>
      <w:lvlJc w:val="left"/>
      <w:pPr>
        <w:tabs>
          <w:tab w:val="num" w:pos="5760"/>
        </w:tabs>
        <w:ind w:left="5760" w:hanging="360"/>
      </w:pPr>
      <w:rPr>
        <w:rFonts w:cs="Times New Roman"/>
      </w:rPr>
    </w:lvl>
    <w:lvl w:ilvl="8" w:tplc="1C090005">
      <w:start w:val="1"/>
      <w:numFmt w:val="decimal"/>
      <w:lvlText w:val="%9."/>
      <w:lvlJc w:val="left"/>
      <w:pPr>
        <w:tabs>
          <w:tab w:val="num" w:pos="6480"/>
        </w:tabs>
        <w:ind w:left="6480" w:hanging="360"/>
      </w:pPr>
      <w:rPr>
        <w:rFonts w:cs="Times New Roman"/>
      </w:rPr>
    </w:lvl>
  </w:abstractNum>
  <w:abstractNum w:abstractNumId="10">
    <w:nsid w:val="3F8357BC"/>
    <w:multiLevelType w:val="hybridMultilevel"/>
    <w:tmpl w:val="273450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F8E5D84"/>
    <w:multiLevelType w:val="hybridMultilevel"/>
    <w:tmpl w:val="60DE9E74"/>
    <w:lvl w:ilvl="0" w:tplc="6C660CB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2">
    <w:nsid w:val="50DF44D8"/>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13">
    <w:nsid w:val="53117215"/>
    <w:multiLevelType w:val="hybridMultilevel"/>
    <w:tmpl w:val="1CF68642"/>
    <w:lvl w:ilvl="0" w:tplc="5F9EA794">
      <w:start w:val="1"/>
      <w:numFmt w:val="bullet"/>
      <w:lvlText w:val=""/>
      <w:lvlJc w:val="left"/>
      <w:pPr>
        <w:tabs>
          <w:tab w:val="num" w:pos="720"/>
        </w:tabs>
        <w:ind w:left="720" w:hanging="360"/>
      </w:pPr>
      <w:rPr>
        <w:rFonts w:ascii="Symbol" w:hAnsi="Symbol" w:hint="default"/>
      </w:rPr>
    </w:lvl>
    <w:lvl w:ilvl="1" w:tplc="606C6AB6" w:tentative="1">
      <w:start w:val="1"/>
      <w:numFmt w:val="bullet"/>
      <w:lvlText w:val="o"/>
      <w:lvlJc w:val="left"/>
      <w:pPr>
        <w:tabs>
          <w:tab w:val="num" w:pos="1440"/>
        </w:tabs>
        <w:ind w:left="1440" w:hanging="360"/>
      </w:pPr>
      <w:rPr>
        <w:rFonts w:ascii="Courier New" w:hAnsi="Courier New" w:hint="default"/>
      </w:rPr>
    </w:lvl>
    <w:lvl w:ilvl="2" w:tplc="498CF000" w:tentative="1">
      <w:start w:val="1"/>
      <w:numFmt w:val="bullet"/>
      <w:lvlText w:val=""/>
      <w:lvlJc w:val="left"/>
      <w:pPr>
        <w:tabs>
          <w:tab w:val="num" w:pos="2160"/>
        </w:tabs>
        <w:ind w:left="2160" w:hanging="360"/>
      </w:pPr>
      <w:rPr>
        <w:rFonts w:ascii="Wingdings" w:hAnsi="Wingdings" w:hint="default"/>
      </w:rPr>
    </w:lvl>
    <w:lvl w:ilvl="3" w:tplc="F6BAF554" w:tentative="1">
      <w:start w:val="1"/>
      <w:numFmt w:val="bullet"/>
      <w:lvlText w:val=""/>
      <w:lvlJc w:val="left"/>
      <w:pPr>
        <w:tabs>
          <w:tab w:val="num" w:pos="2880"/>
        </w:tabs>
        <w:ind w:left="2880" w:hanging="360"/>
      </w:pPr>
      <w:rPr>
        <w:rFonts w:ascii="Symbol" w:hAnsi="Symbol" w:hint="default"/>
      </w:rPr>
    </w:lvl>
    <w:lvl w:ilvl="4" w:tplc="3C88B034" w:tentative="1">
      <w:start w:val="1"/>
      <w:numFmt w:val="bullet"/>
      <w:lvlText w:val="o"/>
      <w:lvlJc w:val="left"/>
      <w:pPr>
        <w:tabs>
          <w:tab w:val="num" w:pos="3600"/>
        </w:tabs>
        <w:ind w:left="3600" w:hanging="360"/>
      </w:pPr>
      <w:rPr>
        <w:rFonts w:ascii="Courier New" w:hAnsi="Courier New" w:hint="default"/>
      </w:rPr>
    </w:lvl>
    <w:lvl w:ilvl="5" w:tplc="38847558" w:tentative="1">
      <w:start w:val="1"/>
      <w:numFmt w:val="bullet"/>
      <w:lvlText w:val=""/>
      <w:lvlJc w:val="left"/>
      <w:pPr>
        <w:tabs>
          <w:tab w:val="num" w:pos="4320"/>
        </w:tabs>
        <w:ind w:left="4320" w:hanging="360"/>
      </w:pPr>
      <w:rPr>
        <w:rFonts w:ascii="Wingdings" w:hAnsi="Wingdings" w:hint="default"/>
      </w:rPr>
    </w:lvl>
    <w:lvl w:ilvl="6" w:tplc="110660E4" w:tentative="1">
      <w:start w:val="1"/>
      <w:numFmt w:val="bullet"/>
      <w:lvlText w:val=""/>
      <w:lvlJc w:val="left"/>
      <w:pPr>
        <w:tabs>
          <w:tab w:val="num" w:pos="5040"/>
        </w:tabs>
        <w:ind w:left="5040" w:hanging="360"/>
      </w:pPr>
      <w:rPr>
        <w:rFonts w:ascii="Symbol" w:hAnsi="Symbol" w:hint="default"/>
      </w:rPr>
    </w:lvl>
    <w:lvl w:ilvl="7" w:tplc="A9664842" w:tentative="1">
      <w:start w:val="1"/>
      <w:numFmt w:val="bullet"/>
      <w:lvlText w:val="o"/>
      <w:lvlJc w:val="left"/>
      <w:pPr>
        <w:tabs>
          <w:tab w:val="num" w:pos="5760"/>
        </w:tabs>
        <w:ind w:left="5760" w:hanging="360"/>
      </w:pPr>
      <w:rPr>
        <w:rFonts w:ascii="Courier New" w:hAnsi="Courier New" w:hint="default"/>
      </w:rPr>
    </w:lvl>
    <w:lvl w:ilvl="8" w:tplc="8CFE956A" w:tentative="1">
      <w:start w:val="1"/>
      <w:numFmt w:val="bullet"/>
      <w:lvlText w:val=""/>
      <w:lvlJc w:val="left"/>
      <w:pPr>
        <w:tabs>
          <w:tab w:val="num" w:pos="6480"/>
        </w:tabs>
        <w:ind w:left="6480" w:hanging="360"/>
      </w:pPr>
      <w:rPr>
        <w:rFonts w:ascii="Wingdings" w:hAnsi="Wingdings" w:hint="default"/>
      </w:rPr>
    </w:lvl>
  </w:abstractNum>
  <w:abstractNum w:abstractNumId="14">
    <w:nsid w:val="551558D5"/>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15">
    <w:nsid w:val="619138FE"/>
    <w:multiLevelType w:val="singleLevel"/>
    <w:tmpl w:val="958CAC62"/>
    <w:lvl w:ilvl="0">
      <w:start w:val="1"/>
      <w:numFmt w:val="bullet"/>
      <w:lvlText w:val=""/>
      <w:lvlJc w:val="left"/>
      <w:pPr>
        <w:tabs>
          <w:tab w:val="num" w:pos="360"/>
        </w:tabs>
        <w:ind w:left="284" w:hanging="284"/>
      </w:pPr>
      <w:rPr>
        <w:rFonts w:ascii="Symbol" w:hAnsi="Symbol" w:hint="default"/>
      </w:rPr>
    </w:lvl>
  </w:abstractNum>
  <w:abstractNum w:abstractNumId="16">
    <w:nsid w:val="638828F7"/>
    <w:multiLevelType w:val="hybridMultilevel"/>
    <w:tmpl w:val="9F70F86A"/>
    <w:lvl w:ilvl="0" w:tplc="AEE4EDE8">
      <w:start w:val="1"/>
      <w:numFmt w:val="bullet"/>
      <w:lvlText w:val=""/>
      <w:lvlJc w:val="left"/>
      <w:pPr>
        <w:tabs>
          <w:tab w:val="num" w:pos="1152"/>
        </w:tabs>
        <w:ind w:left="1152"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EF73D1E"/>
    <w:multiLevelType w:val="hybridMultilevel"/>
    <w:tmpl w:val="C8B66F9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75910486"/>
    <w:multiLevelType w:val="hybridMultilevel"/>
    <w:tmpl w:val="3A12508A"/>
    <w:lvl w:ilvl="0" w:tplc="1C09001B">
      <w:start w:val="1"/>
      <w:numFmt w:val="lowerRoman"/>
      <w:lvlText w:val="%1."/>
      <w:lvlJc w:val="right"/>
      <w:pPr>
        <w:ind w:left="3240" w:hanging="36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19">
    <w:nsid w:val="759B1A96"/>
    <w:multiLevelType w:val="hybridMultilevel"/>
    <w:tmpl w:val="580A0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8F5F8F"/>
    <w:multiLevelType w:val="hybridMultilevel"/>
    <w:tmpl w:val="7D300BC0"/>
    <w:lvl w:ilvl="0" w:tplc="1C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D445D3"/>
    <w:multiLevelType w:val="hybridMultilevel"/>
    <w:tmpl w:val="D840AD74"/>
    <w:lvl w:ilvl="0" w:tplc="AEE4EDE8">
      <w:start w:val="1"/>
      <w:numFmt w:val="bullet"/>
      <w:lvlText w:val=""/>
      <w:lvlJc w:val="left"/>
      <w:pPr>
        <w:tabs>
          <w:tab w:val="num" w:pos="1152"/>
        </w:tabs>
        <w:ind w:left="1152"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2"/>
  </w:num>
  <w:num w:numId="3">
    <w:abstractNumId w:val="14"/>
  </w:num>
  <w:num w:numId="4">
    <w:abstractNumId w:val="2"/>
  </w:num>
  <w:num w:numId="5">
    <w:abstractNumId w:val="15"/>
  </w:num>
  <w:num w:numId="6">
    <w:abstractNumId w:val="13"/>
  </w:num>
  <w:num w:numId="7">
    <w:abstractNumId w:val="21"/>
  </w:num>
  <w:num w:numId="8">
    <w:abstractNumId w:val="16"/>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
  </w:num>
  <w:num w:numId="15">
    <w:abstractNumId w:val="6"/>
  </w:num>
  <w:num w:numId="16">
    <w:abstractNumId w:val="19"/>
  </w:num>
  <w:num w:numId="17">
    <w:abstractNumId w:val="4"/>
  </w:num>
  <w:num w:numId="18">
    <w:abstractNumId w:val="20"/>
  </w:num>
  <w:num w:numId="19">
    <w:abstractNumId w:val="1"/>
  </w:num>
  <w:num w:numId="20">
    <w:abstractNumId w:val="18"/>
  </w:num>
  <w:num w:numId="21">
    <w:abstractNumId w:val="0"/>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6626"/>
    <o:shapelayout v:ext="edit">
      <o:idmap v:ext="edit" data="2"/>
    </o:shapelayout>
  </w:hdrShapeDefaults>
  <w:footnotePr>
    <w:footnote w:id="-1"/>
    <w:footnote w:id="0"/>
  </w:footnotePr>
  <w:endnotePr>
    <w:endnote w:id="-1"/>
    <w:endnote w:id="0"/>
  </w:endnotePr>
  <w:compat/>
  <w:rsids>
    <w:rsidRoot w:val="00163060"/>
    <w:rsid w:val="00005CEF"/>
    <w:rsid w:val="00005E65"/>
    <w:rsid w:val="0000621F"/>
    <w:rsid w:val="00022F45"/>
    <w:rsid w:val="00024D76"/>
    <w:rsid w:val="0002546C"/>
    <w:rsid w:val="00027919"/>
    <w:rsid w:val="000316A4"/>
    <w:rsid w:val="00033DF4"/>
    <w:rsid w:val="00034DFD"/>
    <w:rsid w:val="00042937"/>
    <w:rsid w:val="000437D7"/>
    <w:rsid w:val="00043D5D"/>
    <w:rsid w:val="000509BD"/>
    <w:rsid w:val="00052452"/>
    <w:rsid w:val="0005474E"/>
    <w:rsid w:val="0005534E"/>
    <w:rsid w:val="000555D7"/>
    <w:rsid w:val="00056347"/>
    <w:rsid w:val="00056F82"/>
    <w:rsid w:val="000575E4"/>
    <w:rsid w:val="00063EE9"/>
    <w:rsid w:val="0006594D"/>
    <w:rsid w:val="000674D6"/>
    <w:rsid w:val="00075467"/>
    <w:rsid w:val="0007746D"/>
    <w:rsid w:val="00077AE4"/>
    <w:rsid w:val="00084574"/>
    <w:rsid w:val="000A2427"/>
    <w:rsid w:val="000A2A88"/>
    <w:rsid w:val="000A3268"/>
    <w:rsid w:val="000A4D39"/>
    <w:rsid w:val="000A4D69"/>
    <w:rsid w:val="000A66A3"/>
    <w:rsid w:val="000C5807"/>
    <w:rsid w:val="000D0CED"/>
    <w:rsid w:val="000D1520"/>
    <w:rsid w:val="000D4CC3"/>
    <w:rsid w:val="000E09A4"/>
    <w:rsid w:val="000E1796"/>
    <w:rsid w:val="000E50D8"/>
    <w:rsid w:val="000E7D57"/>
    <w:rsid w:val="000F3AE3"/>
    <w:rsid w:val="000F3DF0"/>
    <w:rsid w:val="00104BAA"/>
    <w:rsid w:val="001072E2"/>
    <w:rsid w:val="001107CD"/>
    <w:rsid w:val="00126FAB"/>
    <w:rsid w:val="001323F4"/>
    <w:rsid w:val="001360C5"/>
    <w:rsid w:val="00136480"/>
    <w:rsid w:val="00140D1D"/>
    <w:rsid w:val="00143BF5"/>
    <w:rsid w:val="001453C4"/>
    <w:rsid w:val="0014795C"/>
    <w:rsid w:val="0015338D"/>
    <w:rsid w:val="0015664B"/>
    <w:rsid w:val="001577DC"/>
    <w:rsid w:val="00161D44"/>
    <w:rsid w:val="0016220B"/>
    <w:rsid w:val="00163060"/>
    <w:rsid w:val="0016419A"/>
    <w:rsid w:val="00166CBC"/>
    <w:rsid w:val="00176452"/>
    <w:rsid w:val="001811E9"/>
    <w:rsid w:val="001841B1"/>
    <w:rsid w:val="00190583"/>
    <w:rsid w:val="001A14AE"/>
    <w:rsid w:val="001A680C"/>
    <w:rsid w:val="001B0DAC"/>
    <w:rsid w:val="001B4223"/>
    <w:rsid w:val="001D0302"/>
    <w:rsid w:val="001D6A68"/>
    <w:rsid w:val="001E43AA"/>
    <w:rsid w:val="001E516D"/>
    <w:rsid w:val="001E5CCB"/>
    <w:rsid w:val="001E7D75"/>
    <w:rsid w:val="001F2163"/>
    <w:rsid w:val="001F4B96"/>
    <w:rsid w:val="00205020"/>
    <w:rsid w:val="00211497"/>
    <w:rsid w:val="0021553A"/>
    <w:rsid w:val="00216E23"/>
    <w:rsid w:val="00221208"/>
    <w:rsid w:val="002310FB"/>
    <w:rsid w:val="00231128"/>
    <w:rsid w:val="002325D0"/>
    <w:rsid w:val="00232D90"/>
    <w:rsid w:val="00235344"/>
    <w:rsid w:val="00244B56"/>
    <w:rsid w:val="00245C3F"/>
    <w:rsid w:val="002504BB"/>
    <w:rsid w:val="0025269C"/>
    <w:rsid w:val="00262C18"/>
    <w:rsid w:val="0026353A"/>
    <w:rsid w:val="00263A52"/>
    <w:rsid w:val="00264A4F"/>
    <w:rsid w:val="00266635"/>
    <w:rsid w:val="0027019D"/>
    <w:rsid w:val="00271C1C"/>
    <w:rsid w:val="00276414"/>
    <w:rsid w:val="00276B97"/>
    <w:rsid w:val="00283E7B"/>
    <w:rsid w:val="0029024C"/>
    <w:rsid w:val="002912EF"/>
    <w:rsid w:val="00291A02"/>
    <w:rsid w:val="00292161"/>
    <w:rsid w:val="002953AE"/>
    <w:rsid w:val="0029667E"/>
    <w:rsid w:val="002A15D0"/>
    <w:rsid w:val="002A515A"/>
    <w:rsid w:val="002B1AC4"/>
    <w:rsid w:val="002B6DB9"/>
    <w:rsid w:val="002C17CC"/>
    <w:rsid w:val="002D2F76"/>
    <w:rsid w:val="002E399C"/>
    <w:rsid w:val="002E51A6"/>
    <w:rsid w:val="002E7EBB"/>
    <w:rsid w:val="002F4BA5"/>
    <w:rsid w:val="002F7817"/>
    <w:rsid w:val="00300CD2"/>
    <w:rsid w:val="003023E7"/>
    <w:rsid w:val="003174DC"/>
    <w:rsid w:val="003178EF"/>
    <w:rsid w:val="003201EB"/>
    <w:rsid w:val="003205A5"/>
    <w:rsid w:val="00324022"/>
    <w:rsid w:val="00324BB6"/>
    <w:rsid w:val="00330784"/>
    <w:rsid w:val="003341C6"/>
    <w:rsid w:val="00334A2B"/>
    <w:rsid w:val="00337D65"/>
    <w:rsid w:val="003412CF"/>
    <w:rsid w:val="0034333F"/>
    <w:rsid w:val="003442E3"/>
    <w:rsid w:val="00345DD6"/>
    <w:rsid w:val="00346A50"/>
    <w:rsid w:val="0035533F"/>
    <w:rsid w:val="00355EA2"/>
    <w:rsid w:val="00356F3A"/>
    <w:rsid w:val="00362B33"/>
    <w:rsid w:val="0038230F"/>
    <w:rsid w:val="0038381F"/>
    <w:rsid w:val="00383DA8"/>
    <w:rsid w:val="003A3047"/>
    <w:rsid w:val="003A6555"/>
    <w:rsid w:val="003A6BDB"/>
    <w:rsid w:val="003A731A"/>
    <w:rsid w:val="003B467F"/>
    <w:rsid w:val="003B5942"/>
    <w:rsid w:val="003C6D5C"/>
    <w:rsid w:val="003D184F"/>
    <w:rsid w:val="003E1025"/>
    <w:rsid w:val="003E382A"/>
    <w:rsid w:val="003E56BB"/>
    <w:rsid w:val="003E6AB5"/>
    <w:rsid w:val="003E7F15"/>
    <w:rsid w:val="003F6B9F"/>
    <w:rsid w:val="00401896"/>
    <w:rsid w:val="00415553"/>
    <w:rsid w:val="00415936"/>
    <w:rsid w:val="00416A9B"/>
    <w:rsid w:val="00420767"/>
    <w:rsid w:val="004231A2"/>
    <w:rsid w:val="004232BF"/>
    <w:rsid w:val="0042517D"/>
    <w:rsid w:val="004256F6"/>
    <w:rsid w:val="00431A28"/>
    <w:rsid w:val="00442867"/>
    <w:rsid w:val="00444500"/>
    <w:rsid w:val="00450D77"/>
    <w:rsid w:val="00451641"/>
    <w:rsid w:val="00452722"/>
    <w:rsid w:val="00453D92"/>
    <w:rsid w:val="00456289"/>
    <w:rsid w:val="0045668B"/>
    <w:rsid w:val="004715A1"/>
    <w:rsid w:val="00474B2D"/>
    <w:rsid w:val="00475206"/>
    <w:rsid w:val="0047647D"/>
    <w:rsid w:val="00477AD0"/>
    <w:rsid w:val="00484BED"/>
    <w:rsid w:val="00485C82"/>
    <w:rsid w:val="004928D2"/>
    <w:rsid w:val="0049571D"/>
    <w:rsid w:val="00496F41"/>
    <w:rsid w:val="004A00AC"/>
    <w:rsid w:val="004A420F"/>
    <w:rsid w:val="004A4367"/>
    <w:rsid w:val="004A56C3"/>
    <w:rsid w:val="004A797B"/>
    <w:rsid w:val="004B261A"/>
    <w:rsid w:val="004C4425"/>
    <w:rsid w:val="004C6F1C"/>
    <w:rsid w:val="004D1542"/>
    <w:rsid w:val="004D43F9"/>
    <w:rsid w:val="004E2D6A"/>
    <w:rsid w:val="004F512E"/>
    <w:rsid w:val="004F5BEF"/>
    <w:rsid w:val="00501D91"/>
    <w:rsid w:val="00503DE6"/>
    <w:rsid w:val="0050758B"/>
    <w:rsid w:val="00511441"/>
    <w:rsid w:val="005121B1"/>
    <w:rsid w:val="00512F58"/>
    <w:rsid w:val="00515BBD"/>
    <w:rsid w:val="00523145"/>
    <w:rsid w:val="005238BC"/>
    <w:rsid w:val="00536395"/>
    <w:rsid w:val="00536701"/>
    <w:rsid w:val="00544ADF"/>
    <w:rsid w:val="0054691B"/>
    <w:rsid w:val="005545BC"/>
    <w:rsid w:val="00555262"/>
    <w:rsid w:val="00556B32"/>
    <w:rsid w:val="00560E34"/>
    <w:rsid w:val="00563958"/>
    <w:rsid w:val="00564079"/>
    <w:rsid w:val="00564250"/>
    <w:rsid w:val="005649AA"/>
    <w:rsid w:val="00570F91"/>
    <w:rsid w:val="00586A30"/>
    <w:rsid w:val="00593BF6"/>
    <w:rsid w:val="005959F5"/>
    <w:rsid w:val="005A1454"/>
    <w:rsid w:val="005A2036"/>
    <w:rsid w:val="005A2F49"/>
    <w:rsid w:val="005A78B3"/>
    <w:rsid w:val="005B352A"/>
    <w:rsid w:val="005B434D"/>
    <w:rsid w:val="005B5D2A"/>
    <w:rsid w:val="005C0177"/>
    <w:rsid w:val="005C0830"/>
    <w:rsid w:val="005D5498"/>
    <w:rsid w:val="005E6006"/>
    <w:rsid w:val="005E703F"/>
    <w:rsid w:val="005F5D55"/>
    <w:rsid w:val="005F60DF"/>
    <w:rsid w:val="005F792E"/>
    <w:rsid w:val="00600E8F"/>
    <w:rsid w:val="006018D4"/>
    <w:rsid w:val="0060224C"/>
    <w:rsid w:val="00612D3F"/>
    <w:rsid w:val="006136DC"/>
    <w:rsid w:val="006141D1"/>
    <w:rsid w:val="00634681"/>
    <w:rsid w:val="006404C3"/>
    <w:rsid w:val="00643AD9"/>
    <w:rsid w:val="006452C5"/>
    <w:rsid w:val="00646E1D"/>
    <w:rsid w:val="00650E7A"/>
    <w:rsid w:val="00650F4B"/>
    <w:rsid w:val="006529DF"/>
    <w:rsid w:val="006538BE"/>
    <w:rsid w:val="00654167"/>
    <w:rsid w:val="006558A8"/>
    <w:rsid w:val="00662141"/>
    <w:rsid w:val="0066717E"/>
    <w:rsid w:val="0067160F"/>
    <w:rsid w:val="00676A7D"/>
    <w:rsid w:val="00681BF2"/>
    <w:rsid w:val="006835AC"/>
    <w:rsid w:val="0068753C"/>
    <w:rsid w:val="0069296E"/>
    <w:rsid w:val="00696B4C"/>
    <w:rsid w:val="0069747B"/>
    <w:rsid w:val="006A4DB4"/>
    <w:rsid w:val="006B7C7A"/>
    <w:rsid w:val="006C2220"/>
    <w:rsid w:val="006C4403"/>
    <w:rsid w:val="006C60CE"/>
    <w:rsid w:val="006D1451"/>
    <w:rsid w:val="006D20FB"/>
    <w:rsid w:val="006D2675"/>
    <w:rsid w:val="006D3449"/>
    <w:rsid w:val="006D7788"/>
    <w:rsid w:val="006E5D93"/>
    <w:rsid w:val="0070241A"/>
    <w:rsid w:val="007139EB"/>
    <w:rsid w:val="007142BF"/>
    <w:rsid w:val="00716244"/>
    <w:rsid w:val="007163BD"/>
    <w:rsid w:val="00720951"/>
    <w:rsid w:val="00731B02"/>
    <w:rsid w:val="007350C5"/>
    <w:rsid w:val="007466BA"/>
    <w:rsid w:val="00747187"/>
    <w:rsid w:val="00747899"/>
    <w:rsid w:val="007529F8"/>
    <w:rsid w:val="00752B56"/>
    <w:rsid w:val="007531CB"/>
    <w:rsid w:val="007531DD"/>
    <w:rsid w:val="0075453F"/>
    <w:rsid w:val="007566E9"/>
    <w:rsid w:val="00757937"/>
    <w:rsid w:val="00761B90"/>
    <w:rsid w:val="007728ED"/>
    <w:rsid w:val="00774B87"/>
    <w:rsid w:val="0077526F"/>
    <w:rsid w:val="00777E52"/>
    <w:rsid w:val="00784836"/>
    <w:rsid w:val="00790F6C"/>
    <w:rsid w:val="00792015"/>
    <w:rsid w:val="00797113"/>
    <w:rsid w:val="007A0862"/>
    <w:rsid w:val="007A20A2"/>
    <w:rsid w:val="007A581D"/>
    <w:rsid w:val="007A76EF"/>
    <w:rsid w:val="007B3620"/>
    <w:rsid w:val="007B6DD3"/>
    <w:rsid w:val="007C6C12"/>
    <w:rsid w:val="007D373F"/>
    <w:rsid w:val="007D4FE2"/>
    <w:rsid w:val="007E2EAF"/>
    <w:rsid w:val="007E52A1"/>
    <w:rsid w:val="007E7BBC"/>
    <w:rsid w:val="007F3B10"/>
    <w:rsid w:val="007F3B26"/>
    <w:rsid w:val="00800102"/>
    <w:rsid w:val="00801B4B"/>
    <w:rsid w:val="00802614"/>
    <w:rsid w:val="00802AA3"/>
    <w:rsid w:val="00805818"/>
    <w:rsid w:val="00812144"/>
    <w:rsid w:val="00813194"/>
    <w:rsid w:val="0081344A"/>
    <w:rsid w:val="00813A22"/>
    <w:rsid w:val="008153DB"/>
    <w:rsid w:val="0081661F"/>
    <w:rsid w:val="0082601F"/>
    <w:rsid w:val="00841519"/>
    <w:rsid w:val="00841ED6"/>
    <w:rsid w:val="00842D4E"/>
    <w:rsid w:val="008471B3"/>
    <w:rsid w:val="00853DE7"/>
    <w:rsid w:val="00855C96"/>
    <w:rsid w:val="0085720E"/>
    <w:rsid w:val="00860769"/>
    <w:rsid w:val="00866D23"/>
    <w:rsid w:val="00873C6E"/>
    <w:rsid w:val="00873FC8"/>
    <w:rsid w:val="00880DAE"/>
    <w:rsid w:val="008834AA"/>
    <w:rsid w:val="00891446"/>
    <w:rsid w:val="008923A7"/>
    <w:rsid w:val="00892853"/>
    <w:rsid w:val="00893F94"/>
    <w:rsid w:val="0089651D"/>
    <w:rsid w:val="008978A9"/>
    <w:rsid w:val="008A6EF2"/>
    <w:rsid w:val="008A7A0C"/>
    <w:rsid w:val="008C4F3F"/>
    <w:rsid w:val="008C5710"/>
    <w:rsid w:val="008D12D8"/>
    <w:rsid w:val="008D63DC"/>
    <w:rsid w:val="008D760B"/>
    <w:rsid w:val="008E353D"/>
    <w:rsid w:val="008E5EC6"/>
    <w:rsid w:val="008F30FC"/>
    <w:rsid w:val="009037ED"/>
    <w:rsid w:val="0090515C"/>
    <w:rsid w:val="00915EB1"/>
    <w:rsid w:val="00930BE0"/>
    <w:rsid w:val="00934CD3"/>
    <w:rsid w:val="00935910"/>
    <w:rsid w:val="00945331"/>
    <w:rsid w:val="0094732D"/>
    <w:rsid w:val="0095044F"/>
    <w:rsid w:val="0096184A"/>
    <w:rsid w:val="00972156"/>
    <w:rsid w:val="00973B69"/>
    <w:rsid w:val="00976126"/>
    <w:rsid w:val="009763CD"/>
    <w:rsid w:val="0098220A"/>
    <w:rsid w:val="00987B90"/>
    <w:rsid w:val="009904FF"/>
    <w:rsid w:val="00994B36"/>
    <w:rsid w:val="009958AB"/>
    <w:rsid w:val="00996B90"/>
    <w:rsid w:val="0099790B"/>
    <w:rsid w:val="009A481A"/>
    <w:rsid w:val="009A5902"/>
    <w:rsid w:val="009A625A"/>
    <w:rsid w:val="009B1487"/>
    <w:rsid w:val="009B47B8"/>
    <w:rsid w:val="009C1527"/>
    <w:rsid w:val="009D2035"/>
    <w:rsid w:val="009D2489"/>
    <w:rsid w:val="009D6CE3"/>
    <w:rsid w:val="009E37EA"/>
    <w:rsid w:val="009E70ED"/>
    <w:rsid w:val="009F2072"/>
    <w:rsid w:val="009F3DD8"/>
    <w:rsid w:val="009F46B2"/>
    <w:rsid w:val="009F7007"/>
    <w:rsid w:val="009F7B19"/>
    <w:rsid w:val="00A006EC"/>
    <w:rsid w:val="00A012C0"/>
    <w:rsid w:val="00A07003"/>
    <w:rsid w:val="00A1340B"/>
    <w:rsid w:val="00A16A13"/>
    <w:rsid w:val="00A225F2"/>
    <w:rsid w:val="00A24A35"/>
    <w:rsid w:val="00A321B6"/>
    <w:rsid w:val="00A42E65"/>
    <w:rsid w:val="00A43C1A"/>
    <w:rsid w:val="00A51EE9"/>
    <w:rsid w:val="00A54CE6"/>
    <w:rsid w:val="00A67549"/>
    <w:rsid w:val="00A853F8"/>
    <w:rsid w:val="00A93AF3"/>
    <w:rsid w:val="00A95C56"/>
    <w:rsid w:val="00A967E4"/>
    <w:rsid w:val="00AA2D8C"/>
    <w:rsid w:val="00AA5EA5"/>
    <w:rsid w:val="00AA6130"/>
    <w:rsid w:val="00AA683C"/>
    <w:rsid w:val="00AA7FBE"/>
    <w:rsid w:val="00AB39B4"/>
    <w:rsid w:val="00AB7591"/>
    <w:rsid w:val="00AC2391"/>
    <w:rsid w:val="00AC28CD"/>
    <w:rsid w:val="00AC6328"/>
    <w:rsid w:val="00AE51F5"/>
    <w:rsid w:val="00AE52EE"/>
    <w:rsid w:val="00AF358D"/>
    <w:rsid w:val="00AF453C"/>
    <w:rsid w:val="00AF6C35"/>
    <w:rsid w:val="00B12B16"/>
    <w:rsid w:val="00B15FF9"/>
    <w:rsid w:val="00B16B0C"/>
    <w:rsid w:val="00B20758"/>
    <w:rsid w:val="00B23C60"/>
    <w:rsid w:val="00B41E9C"/>
    <w:rsid w:val="00B44AAF"/>
    <w:rsid w:val="00B45D67"/>
    <w:rsid w:val="00B5028A"/>
    <w:rsid w:val="00B50B2C"/>
    <w:rsid w:val="00B52BAF"/>
    <w:rsid w:val="00B53455"/>
    <w:rsid w:val="00B561BB"/>
    <w:rsid w:val="00B61EDF"/>
    <w:rsid w:val="00B62F0A"/>
    <w:rsid w:val="00B67E24"/>
    <w:rsid w:val="00B74F49"/>
    <w:rsid w:val="00B849AC"/>
    <w:rsid w:val="00B858E3"/>
    <w:rsid w:val="00B90BC3"/>
    <w:rsid w:val="00B95867"/>
    <w:rsid w:val="00B95BA6"/>
    <w:rsid w:val="00B96775"/>
    <w:rsid w:val="00BA6342"/>
    <w:rsid w:val="00BB29FD"/>
    <w:rsid w:val="00BB2B88"/>
    <w:rsid w:val="00BB342E"/>
    <w:rsid w:val="00BB4609"/>
    <w:rsid w:val="00BB484F"/>
    <w:rsid w:val="00BC6AC4"/>
    <w:rsid w:val="00BD1291"/>
    <w:rsid w:val="00BD2E91"/>
    <w:rsid w:val="00BD558E"/>
    <w:rsid w:val="00BD61E5"/>
    <w:rsid w:val="00BE2275"/>
    <w:rsid w:val="00BE4239"/>
    <w:rsid w:val="00BE4B0D"/>
    <w:rsid w:val="00BE53F0"/>
    <w:rsid w:val="00BE6382"/>
    <w:rsid w:val="00BF04B3"/>
    <w:rsid w:val="00BF0528"/>
    <w:rsid w:val="00C065C4"/>
    <w:rsid w:val="00C06D31"/>
    <w:rsid w:val="00C06E99"/>
    <w:rsid w:val="00C20834"/>
    <w:rsid w:val="00C23F8F"/>
    <w:rsid w:val="00C257FD"/>
    <w:rsid w:val="00C261EF"/>
    <w:rsid w:val="00C34C3B"/>
    <w:rsid w:val="00C40B4A"/>
    <w:rsid w:val="00C412F6"/>
    <w:rsid w:val="00C46873"/>
    <w:rsid w:val="00C47F0E"/>
    <w:rsid w:val="00C5047A"/>
    <w:rsid w:val="00C5265C"/>
    <w:rsid w:val="00C53598"/>
    <w:rsid w:val="00C55105"/>
    <w:rsid w:val="00C55B92"/>
    <w:rsid w:val="00C56E79"/>
    <w:rsid w:val="00C67B9B"/>
    <w:rsid w:val="00C737D8"/>
    <w:rsid w:val="00C816A0"/>
    <w:rsid w:val="00C911BC"/>
    <w:rsid w:val="00C94EA6"/>
    <w:rsid w:val="00C966B0"/>
    <w:rsid w:val="00CA1112"/>
    <w:rsid w:val="00CA1C67"/>
    <w:rsid w:val="00CA623A"/>
    <w:rsid w:val="00CA62DF"/>
    <w:rsid w:val="00CA7BBB"/>
    <w:rsid w:val="00CB1128"/>
    <w:rsid w:val="00CB3D47"/>
    <w:rsid w:val="00CC0385"/>
    <w:rsid w:val="00CC2552"/>
    <w:rsid w:val="00CC2886"/>
    <w:rsid w:val="00CD43B2"/>
    <w:rsid w:val="00CE2A4C"/>
    <w:rsid w:val="00CF397B"/>
    <w:rsid w:val="00CF5EF0"/>
    <w:rsid w:val="00CF6B5E"/>
    <w:rsid w:val="00CF6BE2"/>
    <w:rsid w:val="00D01F08"/>
    <w:rsid w:val="00D07F0E"/>
    <w:rsid w:val="00D114D0"/>
    <w:rsid w:val="00D173EB"/>
    <w:rsid w:val="00D22B1E"/>
    <w:rsid w:val="00D23469"/>
    <w:rsid w:val="00D27959"/>
    <w:rsid w:val="00D41D07"/>
    <w:rsid w:val="00D4684A"/>
    <w:rsid w:val="00D473A8"/>
    <w:rsid w:val="00D473BE"/>
    <w:rsid w:val="00D51466"/>
    <w:rsid w:val="00D56E1D"/>
    <w:rsid w:val="00D60DDD"/>
    <w:rsid w:val="00D67ACB"/>
    <w:rsid w:val="00D71400"/>
    <w:rsid w:val="00D73CE6"/>
    <w:rsid w:val="00D870FB"/>
    <w:rsid w:val="00D9185B"/>
    <w:rsid w:val="00D94306"/>
    <w:rsid w:val="00D946DB"/>
    <w:rsid w:val="00D95D34"/>
    <w:rsid w:val="00DB18B8"/>
    <w:rsid w:val="00DB53CE"/>
    <w:rsid w:val="00DC0F54"/>
    <w:rsid w:val="00DC1774"/>
    <w:rsid w:val="00DC2778"/>
    <w:rsid w:val="00DC4A29"/>
    <w:rsid w:val="00DC6F49"/>
    <w:rsid w:val="00DD4916"/>
    <w:rsid w:val="00DD6B7E"/>
    <w:rsid w:val="00DD760F"/>
    <w:rsid w:val="00DE0477"/>
    <w:rsid w:val="00DE508C"/>
    <w:rsid w:val="00DE6CDB"/>
    <w:rsid w:val="00DE7DF7"/>
    <w:rsid w:val="00DF08B5"/>
    <w:rsid w:val="00DF136F"/>
    <w:rsid w:val="00DF180D"/>
    <w:rsid w:val="00DF2E40"/>
    <w:rsid w:val="00DF6438"/>
    <w:rsid w:val="00E06D5B"/>
    <w:rsid w:val="00E137DC"/>
    <w:rsid w:val="00E177A0"/>
    <w:rsid w:val="00E2620D"/>
    <w:rsid w:val="00E34BE0"/>
    <w:rsid w:val="00E41760"/>
    <w:rsid w:val="00E429B2"/>
    <w:rsid w:val="00E540E0"/>
    <w:rsid w:val="00E614AB"/>
    <w:rsid w:val="00E62815"/>
    <w:rsid w:val="00E62C52"/>
    <w:rsid w:val="00E653B6"/>
    <w:rsid w:val="00E663F2"/>
    <w:rsid w:val="00E716E9"/>
    <w:rsid w:val="00E72B79"/>
    <w:rsid w:val="00E81860"/>
    <w:rsid w:val="00E826EB"/>
    <w:rsid w:val="00E86382"/>
    <w:rsid w:val="00E92EC7"/>
    <w:rsid w:val="00E93D03"/>
    <w:rsid w:val="00E940A8"/>
    <w:rsid w:val="00E97057"/>
    <w:rsid w:val="00EA5F86"/>
    <w:rsid w:val="00EB1594"/>
    <w:rsid w:val="00EB6243"/>
    <w:rsid w:val="00EB68BC"/>
    <w:rsid w:val="00EC0687"/>
    <w:rsid w:val="00EC26E3"/>
    <w:rsid w:val="00EC65FF"/>
    <w:rsid w:val="00EC6A51"/>
    <w:rsid w:val="00ED3875"/>
    <w:rsid w:val="00ED536E"/>
    <w:rsid w:val="00EE3073"/>
    <w:rsid w:val="00EE31C4"/>
    <w:rsid w:val="00EF5615"/>
    <w:rsid w:val="00EF6146"/>
    <w:rsid w:val="00F06DA0"/>
    <w:rsid w:val="00F1688C"/>
    <w:rsid w:val="00F204A7"/>
    <w:rsid w:val="00F2220B"/>
    <w:rsid w:val="00F27221"/>
    <w:rsid w:val="00F27638"/>
    <w:rsid w:val="00F27CD8"/>
    <w:rsid w:val="00F40425"/>
    <w:rsid w:val="00F4362E"/>
    <w:rsid w:val="00F44218"/>
    <w:rsid w:val="00F45B8F"/>
    <w:rsid w:val="00F52D6D"/>
    <w:rsid w:val="00F545A9"/>
    <w:rsid w:val="00F54F2E"/>
    <w:rsid w:val="00F600EF"/>
    <w:rsid w:val="00F607E2"/>
    <w:rsid w:val="00F64BE2"/>
    <w:rsid w:val="00F67E30"/>
    <w:rsid w:val="00F723B7"/>
    <w:rsid w:val="00F7495F"/>
    <w:rsid w:val="00F76827"/>
    <w:rsid w:val="00F8042E"/>
    <w:rsid w:val="00F84B90"/>
    <w:rsid w:val="00F85998"/>
    <w:rsid w:val="00F87246"/>
    <w:rsid w:val="00F93053"/>
    <w:rsid w:val="00F966C2"/>
    <w:rsid w:val="00F9742D"/>
    <w:rsid w:val="00FA12AF"/>
    <w:rsid w:val="00FA27BA"/>
    <w:rsid w:val="00FB52F0"/>
    <w:rsid w:val="00FC3097"/>
    <w:rsid w:val="00FD3EB0"/>
    <w:rsid w:val="00FE16BB"/>
    <w:rsid w:val="00FE2C7B"/>
    <w:rsid w:val="00FE4324"/>
    <w:rsid w:val="00FE694D"/>
    <w:rsid w:val="00FF080B"/>
    <w:rsid w:val="00FF173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5AC"/>
    <w:pPr>
      <w:spacing w:line="312" w:lineRule="auto"/>
    </w:pPr>
    <w:rPr>
      <w:rFonts w:ascii="Arial" w:hAnsi="Arial"/>
    </w:rPr>
  </w:style>
  <w:style w:type="paragraph" w:styleId="Heading1">
    <w:name w:val="heading 1"/>
    <w:basedOn w:val="Normal"/>
    <w:next w:val="Normal"/>
    <w:link w:val="Heading1Char"/>
    <w:qFormat/>
    <w:rsid w:val="00EB68BC"/>
    <w:pPr>
      <w:keepNext/>
      <w:widowControl w:val="0"/>
      <w:tabs>
        <w:tab w:val="left" w:pos="3084"/>
        <w:tab w:val="left" w:pos="9656"/>
      </w:tabs>
      <w:autoSpaceDE w:val="0"/>
      <w:autoSpaceDN w:val="0"/>
      <w:adjustRightInd w:val="0"/>
      <w:spacing w:before="240" w:after="120" w:line="220" w:lineRule="exact"/>
      <w:ind w:right="-142"/>
      <w:jc w:val="both"/>
      <w:outlineLvl w:val="0"/>
    </w:pPr>
    <w:rPr>
      <w:rFonts w:eastAsia="Times New Roman"/>
      <w:b/>
      <w:color w:val="000000"/>
      <w:sz w:val="28"/>
    </w:rPr>
  </w:style>
  <w:style w:type="paragraph" w:styleId="Heading2">
    <w:name w:val="heading 2"/>
    <w:basedOn w:val="Normal"/>
    <w:next w:val="Normal"/>
    <w:link w:val="Heading2Char"/>
    <w:uiPriority w:val="99"/>
    <w:qFormat/>
    <w:rsid w:val="00EB68BC"/>
    <w:pPr>
      <w:keepNext/>
      <w:widowControl w:val="0"/>
      <w:autoSpaceDE w:val="0"/>
      <w:autoSpaceDN w:val="0"/>
      <w:adjustRightInd w:val="0"/>
      <w:spacing w:before="240" w:after="120" w:line="212" w:lineRule="exact"/>
      <w:ind w:right="369"/>
      <w:jc w:val="both"/>
      <w:outlineLvl w:val="1"/>
    </w:pPr>
    <w:rPr>
      <w:rFonts w:eastAsia="Times New Roman"/>
      <w:b/>
      <w:color w:val="000000"/>
      <w:sz w:val="24"/>
    </w:rPr>
  </w:style>
  <w:style w:type="paragraph" w:styleId="Heading3">
    <w:name w:val="heading 3"/>
    <w:basedOn w:val="Normal"/>
    <w:next w:val="Normal"/>
    <w:link w:val="Heading3Char"/>
    <w:uiPriority w:val="99"/>
    <w:qFormat/>
    <w:rsid w:val="00EB68BC"/>
    <w:pPr>
      <w:keepNext/>
      <w:widowControl w:val="0"/>
      <w:autoSpaceDE w:val="0"/>
      <w:autoSpaceDN w:val="0"/>
      <w:adjustRightInd w:val="0"/>
      <w:spacing w:before="240" w:after="120" w:line="212" w:lineRule="exact"/>
      <w:ind w:right="369"/>
      <w:jc w:val="both"/>
      <w:outlineLvl w:val="2"/>
    </w:pPr>
    <w:rPr>
      <w:rFonts w:eastAsia="Times New Roman"/>
      <w:b/>
      <w:color w:val="000000"/>
      <w:sz w:val="22"/>
    </w:rPr>
  </w:style>
  <w:style w:type="paragraph" w:styleId="Heading4">
    <w:name w:val="heading 4"/>
    <w:basedOn w:val="Normal"/>
    <w:next w:val="Normal"/>
    <w:link w:val="Heading4Char"/>
    <w:uiPriority w:val="99"/>
    <w:qFormat/>
    <w:rsid w:val="00AC6328"/>
    <w:pPr>
      <w:keepNext/>
      <w:outlineLvl w:val="3"/>
    </w:pPr>
    <w:rPr>
      <w:b/>
    </w:rPr>
  </w:style>
  <w:style w:type="paragraph" w:styleId="Heading5">
    <w:name w:val="heading 5"/>
    <w:basedOn w:val="Normal"/>
    <w:next w:val="Normal"/>
    <w:link w:val="Heading5Char"/>
    <w:uiPriority w:val="99"/>
    <w:qFormat/>
    <w:rsid w:val="00AC6328"/>
    <w:pPr>
      <w:keepNext/>
      <w:jc w:val="right"/>
      <w:outlineLvl w:val="4"/>
    </w:pPr>
    <w:rPr>
      <w:b/>
    </w:rPr>
  </w:style>
  <w:style w:type="paragraph" w:styleId="Heading6">
    <w:name w:val="heading 6"/>
    <w:basedOn w:val="Normal"/>
    <w:next w:val="Normal"/>
    <w:link w:val="Heading6Char"/>
    <w:uiPriority w:val="99"/>
    <w:qFormat/>
    <w:rsid w:val="00AC6328"/>
    <w:pPr>
      <w:keepNext/>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43D5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43D5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43D5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43D5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43D5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43D5D"/>
    <w:rPr>
      <w:rFonts w:ascii="Calibri" w:hAnsi="Calibri" w:cs="Times New Roman"/>
      <w:b/>
      <w:bCs/>
    </w:rPr>
  </w:style>
  <w:style w:type="paragraph" w:customStyle="1" w:styleId="JSEBodyCopyArial10ptRoman">
    <w:name w:val="JSE Body Copy Arial 10pt Roman"/>
    <w:basedOn w:val="Normal"/>
    <w:rsid w:val="00AC6328"/>
    <w:pPr>
      <w:tabs>
        <w:tab w:val="left" w:pos="568"/>
      </w:tabs>
      <w:jc w:val="both"/>
    </w:pPr>
  </w:style>
  <w:style w:type="paragraph" w:customStyle="1" w:styleId="JSEBodyCopyArial10ptBoldRight">
    <w:name w:val="JSE Body Copy Arial 10pt Bold Right"/>
    <w:basedOn w:val="Heading5"/>
    <w:uiPriority w:val="99"/>
    <w:rsid w:val="00AC6328"/>
  </w:style>
  <w:style w:type="paragraph" w:customStyle="1" w:styleId="JSESubjectLine10ptBoldLeft">
    <w:name w:val="JSE Subject Line 10pt Bold Left"/>
    <w:basedOn w:val="Heading6"/>
    <w:uiPriority w:val="99"/>
    <w:rsid w:val="00AC6328"/>
    <w:pPr>
      <w:jc w:val="both"/>
    </w:pPr>
  </w:style>
  <w:style w:type="paragraph" w:customStyle="1" w:styleId="JSEDocversion">
    <w:name w:val="JSE Doc version"/>
    <w:basedOn w:val="JSEBodyCopyArial10ptRoman"/>
    <w:uiPriority w:val="99"/>
    <w:rsid w:val="00AC6328"/>
    <w:pPr>
      <w:jc w:val="right"/>
    </w:pPr>
    <w:rPr>
      <w:sz w:val="13"/>
    </w:rPr>
  </w:style>
  <w:style w:type="paragraph" w:customStyle="1" w:styleId="JSEBodyCopyBullets">
    <w:name w:val="JSE Body Copy Bullets"/>
    <w:basedOn w:val="JSEBodyCopyArial10ptRoman"/>
    <w:uiPriority w:val="99"/>
    <w:rsid w:val="00AC6328"/>
    <w:pPr>
      <w:tabs>
        <w:tab w:val="num" w:pos="0"/>
        <w:tab w:val="num" w:pos="720"/>
      </w:tabs>
      <w:ind w:left="284" w:hanging="284"/>
    </w:pPr>
  </w:style>
  <w:style w:type="paragraph" w:customStyle="1" w:styleId="JSEBodyCopyArial10ptBoldLeft">
    <w:name w:val="JSE Body Copy Arial 10pt Bold Left"/>
    <w:basedOn w:val="JSEBodyCopyArial10ptBoldRight"/>
    <w:uiPriority w:val="99"/>
    <w:rsid w:val="00AC6328"/>
    <w:pPr>
      <w:jc w:val="left"/>
    </w:pPr>
  </w:style>
  <w:style w:type="paragraph" w:styleId="Footer">
    <w:name w:val="footer"/>
    <w:basedOn w:val="Normal"/>
    <w:link w:val="FooterChar"/>
    <w:uiPriority w:val="99"/>
    <w:rsid w:val="00AC6328"/>
    <w:pPr>
      <w:tabs>
        <w:tab w:val="center" w:pos="4320"/>
        <w:tab w:val="right" w:pos="8640"/>
      </w:tabs>
    </w:pPr>
  </w:style>
  <w:style w:type="character" w:customStyle="1" w:styleId="FooterChar">
    <w:name w:val="Footer Char"/>
    <w:basedOn w:val="DefaultParagraphFont"/>
    <w:link w:val="Footer"/>
    <w:uiPriority w:val="99"/>
    <w:semiHidden/>
    <w:locked/>
    <w:rsid w:val="00043D5D"/>
    <w:rPr>
      <w:rFonts w:ascii="Arial" w:hAnsi="Arial" w:cs="Times New Roman"/>
      <w:sz w:val="20"/>
      <w:szCs w:val="20"/>
    </w:rPr>
  </w:style>
  <w:style w:type="paragraph" w:styleId="BodyTextIndent3">
    <w:name w:val="Body Text Indent 3"/>
    <w:basedOn w:val="Normal"/>
    <w:link w:val="BodyTextIndent3Char"/>
    <w:uiPriority w:val="99"/>
    <w:rsid w:val="00AC6328"/>
    <w:pPr>
      <w:spacing w:after="120"/>
      <w:ind w:left="346"/>
      <w:jc w:val="both"/>
    </w:pPr>
    <w:rPr>
      <w:rFonts w:eastAsia="Times New Roman"/>
      <w:color w:val="000000"/>
      <w:lang w:val="en-AU"/>
    </w:rPr>
  </w:style>
  <w:style w:type="character" w:customStyle="1" w:styleId="BodyTextIndent3Char">
    <w:name w:val="Body Text Indent 3 Char"/>
    <w:basedOn w:val="DefaultParagraphFont"/>
    <w:link w:val="BodyTextIndent3"/>
    <w:uiPriority w:val="99"/>
    <w:semiHidden/>
    <w:locked/>
    <w:rsid w:val="00043D5D"/>
    <w:rPr>
      <w:rFonts w:ascii="Arial" w:hAnsi="Arial" w:cs="Times New Roman"/>
      <w:sz w:val="16"/>
      <w:szCs w:val="16"/>
    </w:rPr>
  </w:style>
  <w:style w:type="paragraph" w:styleId="BodyText">
    <w:name w:val="Body Text"/>
    <w:basedOn w:val="Normal"/>
    <w:link w:val="BodyTextChar"/>
    <w:uiPriority w:val="99"/>
    <w:rsid w:val="00AC6328"/>
    <w:pPr>
      <w:spacing w:before="120" w:after="120"/>
      <w:ind w:right="119"/>
      <w:jc w:val="both"/>
    </w:pPr>
    <w:rPr>
      <w:rFonts w:eastAsia="Times New Roman"/>
      <w:lang w:val="en-AU"/>
    </w:rPr>
  </w:style>
  <w:style w:type="character" w:customStyle="1" w:styleId="BodyTextChar">
    <w:name w:val="Body Text Char"/>
    <w:basedOn w:val="DefaultParagraphFont"/>
    <w:link w:val="BodyText"/>
    <w:uiPriority w:val="99"/>
    <w:semiHidden/>
    <w:locked/>
    <w:rsid w:val="00043D5D"/>
    <w:rPr>
      <w:rFonts w:ascii="Arial" w:hAnsi="Arial" w:cs="Times New Roman"/>
      <w:sz w:val="20"/>
      <w:szCs w:val="20"/>
    </w:rPr>
  </w:style>
  <w:style w:type="paragraph" w:styleId="BodyText2">
    <w:name w:val="Body Text 2"/>
    <w:basedOn w:val="Normal"/>
    <w:link w:val="BodyText2Char"/>
    <w:uiPriority w:val="99"/>
    <w:rsid w:val="00AC6328"/>
    <w:pPr>
      <w:spacing w:before="120"/>
      <w:ind w:right="117"/>
      <w:jc w:val="both"/>
    </w:pPr>
    <w:rPr>
      <w:rFonts w:eastAsia="Times New Roman"/>
      <w:color w:val="000000"/>
      <w:lang w:val="en-AU"/>
    </w:rPr>
  </w:style>
  <w:style w:type="character" w:customStyle="1" w:styleId="BodyText2Char">
    <w:name w:val="Body Text 2 Char"/>
    <w:basedOn w:val="DefaultParagraphFont"/>
    <w:link w:val="BodyText2"/>
    <w:uiPriority w:val="99"/>
    <w:semiHidden/>
    <w:locked/>
    <w:rsid w:val="00043D5D"/>
    <w:rPr>
      <w:rFonts w:ascii="Arial" w:hAnsi="Arial" w:cs="Times New Roman"/>
      <w:sz w:val="20"/>
      <w:szCs w:val="20"/>
    </w:rPr>
  </w:style>
  <w:style w:type="paragraph" w:styleId="BodyText3">
    <w:name w:val="Body Text 3"/>
    <w:basedOn w:val="Normal"/>
    <w:link w:val="BodyText3Char"/>
    <w:uiPriority w:val="99"/>
    <w:rsid w:val="00AC6328"/>
    <w:pPr>
      <w:spacing w:before="120"/>
      <w:ind w:right="119"/>
      <w:jc w:val="both"/>
    </w:pPr>
    <w:rPr>
      <w:rFonts w:eastAsia="Times New Roman"/>
      <w:color w:val="000000"/>
      <w:lang w:val="en-AU"/>
    </w:rPr>
  </w:style>
  <w:style w:type="character" w:customStyle="1" w:styleId="BodyText3Char">
    <w:name w:val="Body Text 3 Char"/>
    <w:basedOn w:val="DefaultParagraphFont"/>
    <w:link w:val="BodyText3"/>
    <w:uiPriority w:val="99"/>
    <w:semiHidden/>
    <w:locked/>
    <w:rsid w:val="00043D5D"/>
    <w:rPr>
      <w:rFonts w:ascii="Arial" w:hAnsi="Arial" w:cs="Times New Roman"/>
      <w:sz w:val="16"/>
      <w:szCs w:val="16"/>
    </w:rPr>
  </w:style>
  <w:style w:type="paragraph" w:styleId="BodyTextIndent">
    <w:name w:val="Body Text Indent"/>
    <w:basedOn w:val="Normal"/>
    <w:link w:val="BodyTextIndentChar"/>
    <w:uiPriority w:val="99"/>
    <w:rsid w:val="00AC6328"/>
    <w:pPr>
      <w:spacing w:after="120"/>
      <w:ind w:left="360"/>
    </w:pPr>
  </w:style>
  <w:style w:type="character" w:customStyle="1" w:styleId="BodyTextIndentChar">
    <w:name w:val="Body Text Indent Char"/>
    <w:basedOn w:val="DefaultParagraphFont"/>
    <w:link w:val="BodyTextIndent"/>
    <w:uiPriority w:val="99"/>
    <w:semiHidden/>
    <w:locked/>
    <w:rsid w:val="00043D5D"/>
    <w:rPr>
      <w:rFonts w:ascii="Arial" w:hAnsi="Arial" w:cs="Times New Roman"/>
      <w:sz w:val="20"/>
      <w:szCs w:val="20"/>
    </w:rPr>
  </w:style>
  <w:style w:type="paragraph" w:styleId="BalloonText">
    <w:name w:val="Balloon Text"/>
    <w:basedOn w:val="Normal"/>
    <w:link w:val="BalloonTextChar"/>
    <w:uiPriority w:val="99"/>
    <w:semiHidden/>
    <w:rsid w:val="00B90BC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3D5D"/>
    <w:rPr>
      <w:rFonts w:ascii="Times New Roman" w:hAnsi="Times New Roman" w:cs="Times New Roman"/>
      <w:sz w:val="2"/>
    </w:rPr>
  </w:style>
  <w:style w:type="paragraph" w:customStyle="1" w:styleId="DMSLINEX2">
    <w:name w:val="DMSLINEX2"/>
    <w:basedOn w:val="Normal"/>
    <w:uiPriority w:val="99"/>
    <w:rsid w:val="007F3B26"/>
    <w:pPr>
      <w:spacing w:line="480" w:lineRule="auto"/>
      <w:jc w:val="both"/>
    </w:pPr>
    <w:rPr>
      <w:rFonts w:eastAsia="Times New Roman"/>
      <w:lang w:val="en-ZA"/>
    </w:rPr>
  </w:style>
  <w:style w:type="table" w:styleId="TableGrid">
    <w:name w:val="Table Grid"/>
    <w:basedOn w:val="TableNormal"/>
    <w:uiPriority w:val="99"/>
    <w:rsid w:val="00BF0528"/>
    <w:rPr>
      <w:rFonts w:ascii="Arial" w:eastAsia="Times New Roman"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F6146"/>
    <w:pPr>
      <w:tabs>
        <w:tab w:val="center" w:pos="4320"/>
        <w:tab w:val="right" w:pos="8640"/>
      </w:tabs>
    </w:pPr>
  </w:style>
  <w:style w:type="character" w:customStyle="1" w:styleId="HeaderChar">
    <w:name w:val="Header Char"/>
    <w:basedOn w:val="DefaultParagraphFont"/>
    <w:link w:val="Header"/>
    <w:locked/>
    <w:rsid w:val="00043D5D"/>
    <w:rPr>
      <w:rFonts w:ascii="Arial" w:hAnsi="Arial" w:cs="Times New Roman"/>
      <w:sz w:val="20"/>
      <w:szCs w:val="20"/>
    </w:rPr>
  </w:style>
  <w:style w:type="paragraph" w:customStyle="1" w:styleId="msolistparagraph0">
    <w:name w:val="msolistparagraph"/>
    <w:basedOn w:val="Normal"/>
    <w:uiPriority w:val="99"/>
    <w:rsid w:val="00F7495F"/>
    <w:pPr>
      <w:spacing w:line="240" w:lineRule="auto"/>
      <w:ind w:left="720"/>
    </w:pPr>
    <w:rPr>
      <w:rFonts w:ascii="Calibri" w:hAnsi="Calibri"/>
      <w:sz w:val="22"/>
      <w:szCs w:val="22"/>
    </w:rPr>
  </w:style>
  <w:style w:type="paragraph" w:styleId="ListParagraph">
    <w:name w:val="List Paragraph"/>
    <w:basedOn w:val="Normal"/>
    <w:uiPriority w:val="34"/>
    <w:qFormat/>
    <w:rsid w:val="00CC0385"/>
    <w:pPr>
      <w:spacing w:line="240" w:lineRule="auto"/>
      <w:ind w:left="720"/>
    </w:pPr>
    <w:rPr>
      <w:rFonts w:eastAsia="Times New Roman"/>
    </w:rPr>
  </w:style>
  <w:style w:type="paragraph" w:customStyle="1" w:styleId="AutoEnding">
    <w:name w:val="AutoEnding"/>
    <w:basedOn w:val="Normal"/>
    <w:next w:val="Normal"/>
    <w:rsid w:val="00DB53CE"/>
    <w:pPr>
      <w:spacing w:line="240" w:lineRule="auto"/>
      <w:jc w:val="both"/>
    </w:pPr>
    <w:rPr>
      <w:rFonts w:eastAsia="Times New Roman" w:cs="Arial"/>
      <w:sz w:val="22"/>
      <w:szCs w:val="22"/>
      <w:lang w:val="en-GB" w:eastAsia="en-GB"/>
    </w:rPr>
  </w:style>
  <w:style w:type="character" w:styleId="Hyperlink">
    <w:name w:val="Hyperlink"/>
    <w:basedOn w:val="DefaultParagraphFont"/>
    <w:uiPriority w:val="99"/>
    <w:unhideWhenUsed/>
    <w:rsid w:val="00662141"/>
    <w:rPr>
      <w:color w:val="0000FF" w:themeColor="hyperlink"/>
      <w:u w:val="single"/>
    </w:rPr>
  </w:style>
  <w:style w:type="character" w:styleId="FollowedHyperlink">
    <w:name w:val="FollowedHyperlink"/>
    <w:basedOn w:val="DefaultParagraphFont"/>
    <w:uiPriority w:val="99"/>
    <w:semiHidden/>
    <w:unhideWhenUsed/>
    <w:rsid w:val="00662141"/>
    <w:rPr>
      <w:color w:val="800080" w:themeColor="followedHyperlink"/>
      <w:u w:val="single"/>
    </w:rPr>
  </w:style>
  <w:style w:type="character" w:styleId="CommentReference">
    <w:name w:val="annotation reference"/>
    <w:basedOn w:val="DefaultParagraphFont"/>
    <w:uiPriority w:val="99"/>
    <w:semiHidden/>
    <w:unhideWhenUsed/>
    <w:rsid w:val="00F27CD8"/>
    <w:rPr>
      <w:sz w:val="16"/>
      <w:szCs w:val="16"/>
    </w:rPr>
  </w:style>
  <w:style w:type="paragraph" w:styleId="CommentText">
    <w:name w:val="annotation text"/>
    <w:basedOn w:val="Normal"/>
    <w:link w:val="CommentTextChar"/>
    <w:uiPriority w:val="99"/>
    <w:semiHidden/>
    <w:unhideWhenUsed/>
    <w:rsid w:val="00F27CD8"/>
    <w:pPr>
      <w:spacing w:line="240" w:lineRule="auto"/>
    </w:pPr>
  </w:style>
  <w:style w:type="character" w:customStyle="1" w:styleId="CommentTextChar">
    <w:name w:val="Comment Text Char"/>
    <w:basedOn w:val="DefaultParagraphFont"/>
    <w:link w:val="CommentText"/>
    <w:uiPriority w:val="99"/>
    <w:semiHidden/>
    <w:rsid w:val="00F27CD8"/>
    <w:rPr>
      <w:rFonts w:ascii="Arial" w:hAnsi="Arial"/>
    </w:rPr>
  </w:style>
  <w:style w:type="paragraph" w:styleId="Revision">
    <w:name w:val="Revision"/>
    <w:hidden/>
    <w:uiPriority w:val="99"/>
    <w:semiHidden/>
    <w:rsid w:val="00DE508C"/>
    <w:rPr>
      <w:rFonts w:ascii="Arial" w:hAnsi="Arial"/>
    </w:rPr>
  </w:style>
</w:styles>
</file>

<file path=word/webSettings.xml><?xml version="1.0" encoding="utf-8"?>
<w:webSettings xmlns:r="http://schemas.openxmlformats.org/officeDocument/2006/relationships" xmlns:w="http://schemas.openxmlformats.org/wordprocessingml/2006/main">
  <w:divs>
    <w:div w:id="314185485">
      <w:marLeft w:val="0"/>
      <w:marRight w:val="0"/>
      <w:marTop w:val="0"/>
      <w:marBottom w:val="0"/>
      <w:divBdr>
        <w:top w:val="none" w:sz="0" w:space="0" w:color="auto"/>
        <w:left w:val="none" w:sz="0" w:space="0" w:color="auto"/>
        <w:bottom w:val="none" w:sz="0" w:space="0" w:color="auto"/>
        <w:right w:val="none" w:sz="0" w:space="0" w:color="auto"/>
      </w:divBdr>
    </w:div>
    <w:div w:id="117514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handekaM\Local%20Settings\Temporary%20Internet%20Files\Content.MSO\B5C617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AFD60-5672-449F-AF8B-F99A00F95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B5C6177.dot</Template>
  <TotalTime>16</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Ramakgapola</dc:creator>
  <cp:lastModifiedBy>JSEUser</cp:lastModifiedBy>
  <cp:revision>4</cp:revision>
  <cp:lastPrinted>2012-07-03T09:57:00Z</cp:lastPrinted>
  <dcterms:created xsi:type="dcterms:W3CDTF">2012-05-24T09:39:00Z</dcterms:created>
  <dcterms:modified xsi:type="dcterms:W3CDTF">2012-07-03T11:14:00Z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CBLHS</vt:lpwstr>
  </property>
</Properties>
</file>